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B97B8" w14:textId="4058F066" w:rsidR="002F564E" w:rsidRPr="00245AEC" w:rsidRDefault="002F564E" w:rsidP="002F564E">
      <w:pPr>
        <w:pStyle w:val="TitleCSI"/>
      </w:pPr>
      <w:r w:rsidRPr="00245AEC">
        <w:t xml:space="preserve">SECTION 09 </w:t>
      </w:r>
      <w:r>
        <w:t>84 00</w:t>
      </w:r>
    </w:p>
    <w:p w14:paraId="072850D4" w14:textId="2FC3A72C" w:rsidR="002F564E" w:rsidRPr="00245AEC" w:rsidRDefault="00C07C82" w:rsidP="002F564E">
      <w:pPr>
        <w:pStyle w:val="TitleCSI"/>
      </w:pPr>
      <w:r>
        <w:t>Envirocoustic</w:t>
      </w:r>
      <w:r w:rsidR="002F564E" w:rsidRPr="00D572B5">
        <w:rPr>
          <w:sz w:val="24"/>
          <w:vertAlign w:val="superscript"/>
        </w:rPr>
        <w:t>TM</w:t>
      </w:r>
      <w:r w:rsidR="002F564E" w:rsidRPr="00245AEC">
        <w:t xml:space="preserve"> </w:t>
      </w:r>
      <w:r>
        <w:t>Wood Wool</w:t>
      </w:r>
      <w:r w:rsidR="0041729A">
        <w:t xml:space="preserve"> </w:t>
      </w:r>
      <w:r w:rsidR="00B128CC">
        <w:t xml:space="preserve">– </w:t>
      </w:r>
      <w:r w:rsidR="002F564E" w:rsidRPr="00245AEC">
        <w:t xml:space="preserve">Acoustic </w:t>
      </w:r>
      <w:r w:rsidR="002F564E">
        <w:t xml:space="preserve">Wall </w:t>
      </w:r>
      <w:r w:rsidR="002F564E" w:rsidRPr="00245AEC">
        <w:t>Panels</w:t>
      </w:r>
    </w:p>
    <w:p w14:paraId="30B18678" w14:textId="77777777" w:rsidR="002F564E" w:rsidRPr="00245AEC" w:rsidRDefault="002F564E" w:rsidP="002F564E">
      <w:pPr>
        <w:contextualSpacing/>
        <w:rPr>
          <w:rFonts w:ascii="Times New Roman" w:hAnsi="Times New Roman" w:cs="Times New Roman"/>
          <w:sz w:val="36"/>
          <w:szCs w:val="36"/>
        </w:rPr>
      </w:pPr>
    </w:p>
    <w:p w14:paraId="25807EF0" w14:textId="77777777" w:rsidR="002F564E" w:rsidRPr="00245AEC" w:rsidRDefault="002F564E" w:rsidP="002F564E">
      <w:pPr>
        <w:pStyle w:val="PartCSI"/>
      </w:pPr>
      <w:r w:rsidRPr="00245AEC">
        <w:t xml:space="preserve">PART 1 GENERAL  </w:t>
      </w:r>
    </w:p>
    <w:p w14:paraId="4D9292C1" w14:textId="77777777" w:rsidR="002F564E" w:rsidRDefault="002F564E" w:rsidP="002F564E">
      <w:pPr>
        <w:pStyle w:val="ArticleCSI"/>
      </w:pPr>
      <w:r>
        <w:t>SECTION INCLUDES</w:t>
      </w:r>
    </w:p>
    <w:p w14:paraId="0B14E097" w14:textId="7FF108BD" w:rsidR="002F564E" w:rsidRPr="00245AEC" w:rsidRDefault="00C07C82" w:rsidP="002F564E">
      <w:pPr>
        <w:pStyle w:val="ParagraphCSI"/>
      </w:pPr>
      <w:r>
        <w:t>Envirocoustic</w:t>
      </w:r>
      <w:r w:rsidR="002F564E" w:rsidRPr="000D0496">
        <w:rPr>
          <w:vertAlign w:val="superscript"/>
        </w:rPr>
        <w:t>TM</w:t>
      </w:r>
      <w:r w:rsidR="002F564E" w:rsidRPr="000D0496">
        <w:t xml:space="preserve"> </w:t>
      </w:r>
      <w:r>
        <w:t>Wood Wool</w:t>
      </w:r>
      <w:r w:rsidR="00B128CC">
        <w:t xml:space="preserve"> </w:t>
      </w:r>
      <w:r w:rsidR="002F564E" w:rsidRPr="000D0496">
        <w:t>acoustic</w:t>
      </w:r>
      <w:r w:rsidR="005D4B4C">
        <w:t xml:space="preserve"> wall</w:t>
      </w:r>
      <w:r w:rsidR="002F564E" w:rsidRPr="000D0496">
        <w:t xml:space="preserve"> panels.</w:t>
      </w:r>
    </w:p>
    <w:p w14:paraId="3AF8B89A" w14:textId="77777777" w:rsidR="002F564E" w:rsidRDefault="002F564E" w:rsidP="002F564E">
      <w:pPr>
        <w:pStyle w:val="ArticleCSI"/>
      </w:pPr>
      <w:r w:rsidRPr="00245AEC">
        <w:t>REFERENCES</w:t>
      </w:r>
    </w:p>
    <w:p w14:paraId="40A1DDE2" w14:textId="77777777" w:rsidR="0041729A" w:rsidRPr="00245AEC" w:rsidRDefault="0041729A" w:rsidP="0041729A">
      <w:pPr>
        <w:pStyle w:val="ParagraphCSI"/>
      </w:pPr>
      <w:bookmarkStart w:id="0" w:name="_Hlk202966221"/>
      <w:r w:rsidRPr="000D0496">
        <w:t>American Society for Testing and Materials (ASTM)</w:t>
      </w:r>
    </w:p>
    <w:p w14:paraId="1CC9EF09" w14:textId="77777777" w:rsidR="0041729A" w:rsidRDefault="0041729A" w:rsidP="0041729A">
      <w:pPr>
        <w:pStyle w:val="SubParaCSI"/>
      </w:pPr>
      <w:r w:rsidRPr="00245AEC">
        <w:t>ASTM C423: Standard Test Method for Sound Absorption and Sound Absorption Coefficients by the Reverberation Room Method</w:t>
      </w:r>
    </w:p>
    <w:p w14:paraId="09E3EE23" w14:textId="77777777" w:rsidR="0041729A" w:rsidRDefault="0041729A" w:rsidP="0041729A">
      <w:pPr>
        <w:pStyle w:val="SubParaCSI"/>
      </w:pPr>
      <w:r>
        <w:t>ASTM D3273: Standard Test Method for Resistance to Growth of Mold on the Surface of Interior Coatings in an Environmental Chamber</w:t>
      </w:r>
    </w:p>
    <w:p w14:paraId="08335B3B" w14:textId="77777777" w:rsidR="0041729A" w:rsidRDefault="0041729A" w:rsidP="0041729A">
      <w:pPr>
        <w:pStyle w:val="SubParaCSI"/>
      </w:pPr>
      <w:r w:rsidRPr="00245AEC">
        <w:t>ASTM E84: Standard Test Method for Surface Burning Characteristics of Building Materials</w:t>
      </w:r>
    </w:p>
    <w:p w14:paraId="353FA7D9" w14:textId="77777777" w:rsidR="0041729A" w:rsidRPr="00F96E8B" w:rsidRDefault="0041729A" w:rsidP="0041729A">
      <w:pPr>
        <w:pStyle w:val="SubParaCSI"/>
      </w:pPr>
      <w:r w:rsidRPr="00245AEC">
        <w:t>ASTM E795: Standard Practices for Mounting Test Specimens During Sound Absorption Tests</w:t>
      </w:r>
      <w:r w:rsidRPr="001125F1">
        <w:rPr>
          <w:b/>
        </w:rPr>
        <w:tab/>
      </w:r>
    </w:p>
    <w:p w14:paraId="6616F942" w14:textId="77777777" w:rsidR="0041729A" w:rsidRDefault="0041729A" w:rsidP="0041729A">
      <w:pPr>
        <w:pStyle w:val="SubParaCSI"/>
      </w:pPr>
      <w:r>
        <w:t>ASTM E1477: Standard Test Method for Luminous Reflectance Factor of Acoustical Materials by Use of Integrating-Sphere Reflectometers</w:t>
      </w:r>
    </w:p>
    <w:p w14:paraId="1A65597B" w14:textId="77777777" w:rsidR="0041729A" w:rsidRDefault="0041729A" w:rsidP="0041729A">
      <w:pPr>
        <w:pStyle w:val="ParagraphCSI"/>
      </w:pPr>
      <w:r>
        <w:t>California Department of Public Health (CDPH)</w:t>
      </w:r>
    </w:p>
    <w:p w14:paraId="3D268ADE" w14:textId="77777777" w:rsidR="0041729A" w:rsidRDefault="0041729A" w:rsidP="0041729A">
      <w:pPr>
        <w:pStyle w:val="SubParaCSI"/>
      </w:pPr>
      <w:r>
        <w:t>CDPH Standard Method V1.2: Standard Method for the Testing and Evaluation of Volatile Organic Chemical Emissions from Indoor Sources Using Environmental Chambers</w:t>
      </w:r>
    </w:p>
    <w:p w14:paraId="0AAA2F8F" w14:textId="77777777" w:rsidR="0041729A" w:rsidRDefault="0041729A" w:rsidP="0041729A">
      <w:pPr>
        <w:pStyle w:val="ParagraphCSI"/>
      </w:pPr>
      <w:r w:rsidRPr="000F6044">
        <w:t>Cradle to Cradle Products Innovation Institute Inc.</w:t>
      </w:r>
    </w:p>
    <w:p w14:paraId="3DEF2A4F" w14:textId="77777777" w:rsidR="0041729A" w:rsidRDefault="0041729A" w:rsidP="0041729A">
      <w:pPr>
        <w:pStyle w:val="SubParaCSI"/>
      </w:pPr>
      <w:r w:rsidRPr="000F6044">
        <w:t>The Cradle to Cradle Certified® Products Program</w:t>
      </w:r>
    </w:p>
    <w:p w14:paraId="1B36FCBB" w14:textId="77777777" w:rsidR="0041729A" w:rsidRDefault="0041729A" w:rsidP="0041729A">
      <w:pPr>
        <w:pStyle w:val="ParagraphCSI"/>
      </w:pPr>
      <w:r>
        <w:t>Forest Stewardship Council</w:t>
      </w:r>
      <w:r w:rsidRPr="000F6044">
        <w:t>®</w:t>
      </w:r>
      <w:r>
        <w:t xml:space="preserve"> (FSC)</w:t>
      </w:r>
    </w:p>
    <w:p w14:paraId="278A5838" w14:textId="77777777" w:rsidR="0041729A" w:rsidRDefault="0041729A" w:rsidP="0041729A">
      <w:pPr>
        <w:pStyle w:val="ParagraphCSI"/>
      </w:pPr>
      <w:r>
        <w:t>HPD Collaborative</w:t>
      </w:r>
    </w:p>
    <w:p w14:paraId="01671E5C" w14:textId="77777777" w:rsidR="0041729A" w:rsidRPr="00CE4350" w:rsidRDefault="0041729A" w:rsidP="0041729A">
      <w:pPr>
        <w:pStyle w:val="SubParaCSI"/>
      </w:pPr>
      <w:r>
        <w:t>Health Product Declaration (HPD)</w:t>
      </w:r>
    </w:p>
    <w:p w14:paraId="6C0463DF" w14:textId="77777777" w:rsidR="0041729A" w:rsidRDefault="0041729A" w:rsidP="0041729A">
      <w:pPr>
        <w:pStyle w:val="SubParaCSI"/>
        <w:numPr>
          <w:ilvl w:val="1"/>
          <w:numId w:val="2"/>
        </w:numPr>
        <w:ind w:left="1440" w:hanging="720"/>
      </w:pPr>
      <w:r>
        <w:t>International Code Council (ICC)</w:t>
      </w:r>
    </w:p>
    <w:p w14:paraId="7F78418B" w14:textId="77777777" w:rsidR="0041729A" w:rsidRDefault="0041729A" w:rsidP="0041729A">
      <w:pPr>
        <w:pStyle w:val="SubParaCSI"/>
      </w:pPr>
      <w:r>
        <w:t>ICC IBC: International Building Code</w:t>
      </w:r>
    </w:p>
    <w:p w14:paraId="43776DA7" w14:textId="77777777" w:rsidR="0041729A" w:rsidRDefault="0041729A" w:rsidP="0041729A">
      <w:pPr>
        <w:pStyle w:val="ParagraphCSI"/>
      </w:pPr>
      <w:r>
        <w:t>International Living Future Institute (ILFI)</w:t>
      </w:r>
    </w:p>
    <w:p w14:paraId="57B678C2" w14:textId="77777777" w:rsidR="0041729A" w:rsidRDefault="0041729A" w:rsidP="0041729A">
      <w:pPr>
        <w:pStyle w:val="SubParaCSI"/>
      </w:pPr>
      <w:r>
        <w:t>Declare Label</w:t>
      </w:r>
    </w:p>
    <w:p w14:paraId="0E438332" w14:textId="77777777" w:rsidR="0041729A" w:rsidRDefault="0041729A" w:rsidP="0041729A">
      <w:pPr>
        <w:pStyle w:val="SubParaCSI"/>
        <w:numPr>
          <w:ilvl w:val="1"/>
          <w:numId w:val="2"/>
        </w:numPr>
        <w:ind w:left="1440" w:hanging="720"/>
      </w:pPr>
      <w:r>
        <w:t>National Fire Protection Association (NFPA)</w:t>
      </w:r>
    </w:p>
    <w:p w14:paraId="4F0CCB09" w14:textId="77777777" w:rsidR="0041729A" w:rsidRPr="00B63322" w:rsidRDefault="0041729A" w:rsidP="0041729A">
      <w:pPr>
        <w:pStyle w:val="SubParaCSI"/>
      </w:pPr>
      <w:r>
        <w:t>NFPA 286: Standard Method of Fire Tests for Evaluating Contribution of Wall and Ceiling Interior Finish to Room Fire Growth</w:t>
      </w:r>
    </w:p>
    <w:bookmarkEnd w:id="0"/>
    <w:p w14:paraId="760427DE" w14:textId="77777777" w:rsidR="002F564E" w:rsidRPr="00245AEC" w:rsidRDefault="002F564E" w:rsidP="002F564E">
      <w:pPr>
        <w:pStyle w:val="ArticleCSI"/>
      </w:pPr>
      <w:r w:rsidRPr="00245AEC">
        <w:lastRenderedPageBreak/>
        <w:t xml:space="preserve">SUBMITTALS </w:t>
      </w:r>
    </w:p>
    <w:p w14:paraId="187A582D" w14:textId="77777777" w:rsidR="002F564E" w:rsidRPr="00245AEC" w:rsidRDefault="002F564E" w:rsidP="002F564E">
      <w:pPr>
        <w:pStyle w:val="ParagraphCSI"/>
        <w:rPr>
          <w:b/>
          <w:bCs/>
        </w:rPr>
      </w:pPr>
      <w:r w:rsidRPr="00245AEC">
        <w:t xml:space="preserve">Product Data: </w:t>
      </w:r>
      <w:r w:rsidRPr="00CC6B2B">
        <w:t>Manufacturer’s data sheet</w:t>
      </w:r>
      <w:r>
        <w:t xml:space="preserve"> and installation instructions.</w:t>
      </w:r>
    </w:p>
    <w:p w14:paraId="289578D0" w14:textId="6010D75A" w:rsidR="002F564E" w:rsidRPr="000D0496" w:rsidRDefault="002F564E" w:rsidP="002F564E">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Pr="000D0496">
        <w:t xml:space="preserve">wood fiber </w:t>
      </w:r>
      <w:r>
        <w:t>wall</w:t>
      </w:r>
      <w:r w:rsidRPr="000D0496">
        <w:t xml:space="preserve"> panel</w:t>
      </w:r>
      <w:r>
        <w:t>.</w:t>
      </w:r>
    </w:p>
    <w:p w14:paraId="09487B76" w14:textId="77777777" w:rsidR="002F564E" w:rsidRPr="00245AEC" w:rsidRDefault="002F564E" w:rsidP="002F564E">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3CB524AD" w14:textId="77777777" w:rsidR="002F564E" w:rsidRPr="00245AEC" w:rsidRDefault="002F564E" w:rsidP="002F564E">
      <w:pPr>
        <w:pStyle w:val="ArticleCSI"/>
        <w:rPr>
          <w:i/>
          <w:iCs/>
        </w:rPr>
      </w:pPr>
      <w:r w:rsidRPr="00245AEC">
        <w:t>MAINTENANCE MATERIAL</w:t>
      </w:r>
    </w:p>
    <w:p w14:paraId="0C4CCD47" w14:textId="77777777" w:rsidR="002F564E" w:rsidRPr="00245AEC" w:rsidRDefault="002F564E" w:rsidP="002F564E">
      <w:pPr>
        <w:pStyle w:val="ParagraphCSI"/>
      </w:pPr>
      <w:r w:rsidRPr="00245AEC">
        <w:t xml:space="preserve">Extra Stock Materials: </w:t>
      </w:r>
    </w:p>
    <w:p w14:paraId="796BDAC1" w14:textId="77777777" w:rsidR="002F564E" w:rsidRDefault="002F564E" w:rsidP="002F564E">
      <w:pPr>
        <w:pStyle w:val="SubParaCSI"/>
      </w:pPr>
      <w:r w:rsidRPr="00245AEC">
        <w:t xml:space="preserve">Deliver no less than two percent </w:t>
      </w:r>
      <w:r w:rsidRPr="00124488">
        <w:rPr>
          <w:color w:val="FF0000"/>
        </w:rPr>
        <w:t xml:space="preserve">(2%) / (Other) </w:t>
      </w:r>
      <w:r w:rsidRPr="00245AEC">
        <w:t>of each type, color, and pattern of material.</w:t>
      </w:r>
    </w:p>
    <w:p w14:paraId="39B426A2" w14:textId="77777777" w:rsidR="002F564E" w:rsidRDefault="002F564E" w:rsidP="002F564E">
      <w:pPr>
        <w:pStyle w:val="SubParaCSI"/>
      </w:pPr>
      <w:r w:rsidRPr="00291674">
        <w:t>Extra materials shall remain in the manufacturer’s original packaging and given to the building owner upon substantial completion of the work. Store extra materials per instructions as described in storage and handling requirements.</w:t>
      </w:r>
    </w:p>
    <w:p w14:paraId="3D5C9628" w14:textId="77777777" w:rsidR="0041729A" w:rsidRDefault="0041729A" w:rsidP="0041729A">
      <w:pPr>
        <w:pStyle w:val="ArticleCSI"/>
      </w:pPr>
      <w:bookmarkStart w:id="1" w:name="_Hlk202966236"/>
      <w:r>
        <w:t>SUSTAINABLE MATERIALS</w:t>
      </w:r>
    </w:p>
    <w:p w14:paraId="23F94045" w14:textId="77777777" w:rsidR="0041729A" w:rsidRDefault="0041729A" w:rsidP="0041729A">
      <w:pPr>
        <w:pStyle w:val="ParagraphCSI"/>
      </w:pPr>
      <w:r>
        <w:t xml:space="preserve">General: </w:t>
      </w:r>
    </w:p>
    <w:p w14:paraId="2C235256" w14:textId="77777777" w:rsidR="0041729A" w:rsidRDefault="0041729A" w:rsidP="0041729A">
      <w:pPr>
        <w:pStyle w:val="SubParaCSI"/>
      </w:pPr>
      <w:r>
        <w:t xml:space="preserve">Manufacturer preference will be given to products meeting the following sustainability criteria. </w:t>
      </w:r>
    </w:p>
    <w:p w14:paraId="621A7AB7" w14:textId="77777777" w:rsidR="0041729A" w:rsidRDefault="0041729A" w:rsidP="0041729A">
      <w:pPr>
        <w:pStyle w:val="ParagraphCSI"/>
      </w:pPr>
      <w:r>
        <w:t xml:space="preserve">Cradle2Cradle </w:t>
      </w:r>
      <w:r w:rsidRPr="000F6044">
        <w:t>Certified®</w:t>
      </w:r>
      <w:r>
        <w:t>:</w:t>
      </w:r>
    </w:p>
    <w:p w14:paraId="2CE2B7A4" w14:textId="77777777" w:rsidR="0041729A" w:rsidRDefault="0041729A" w:rsidP="0041729A">
      <w:pPr>
        <w:pStyle w:val="SubParaCSI"/>
      </w:pPr>
      <w:r>
        <w:t>Product to be full-scope certified to Cradle2Cradle Certified Version 4.0.</w:t>
      </w:r>
    </w:p>
    <w:p w14:paraId="10ABDD68" w14:textId="77777777" w:rsidR="0041729A" w:rsidRDefault="0041729A" w:rsidP="0041729A">
      <w:pPr>
        <w:pStyle w:val="ParagraphCSI"/>
      </w:pPr>
      <w:r>
        <w:t>Responsible Sourcing:</w:t>
      </w:r>
    </w:p>
    <w:p w14:paraId="2C59958E" w14:textId="77777777" w:rsidR="0041729A" w:rsidRDefault="0041729A" w:rsidP="0041729A">
      <w:pPr>
        <w:pStyle w:val="SubParaCSI"/>
      </w:pPr>
      <w:r w:rsidRPr="00B40795">
        <w:t xml:space="preserve">Forest Stewardship Council (FSC) Certification: For all products containing wood, provide proof of FSC certification. Preference will be given to products with FSC </w:t>
      </w:r>
      <w:r>
        <w:t xml:space="preserve">Controlled Wood </w:t>
      </w:r>
      <w:r w:rsidRPr="00B40795">
        <w:t>or FSC Mix labels.</w:t>
      </w:r>
    </w:p>
    <w:p w14:paraId="03CB39F6" w14:textId="77777777" w:rsidR="0041729A" w:rsidRDefault="0041729A" w:rsidP="0041729A">
      <w:pPr>
        <w:pStyle w:val="ParagraphCSI"/>
      </w:pPr>
      <w:r>
        <w:t>Material Transparency:</w:t>
      </w:r>
    </w:p>
    <w:p w14:paraId="267B4FE3" w14:textId="77777777" w:rsidR="0041729A" w:rsidRDefault="0041729A" w:rsidP="0041729A">
      <w:pPr>
        <w:pStyle w:val="SubParaCSI"/>
      </w:pPr>
      <w:r>
        <w:t>Health Product Declaration (HPD): Provide a complete HPD in compliance with the HPD Open Standard with disclosure to 100ppm.</w:t>
      </w:r>
    </w:p>
    <w:p w14:paraId="63B46FCF" w14:textId="77777777" w:rsidR="0041729A" w:rsidRDefault="0041729A" w:rsidP="0041729A">
      <w:pPr>
        <w:pStyle w:val="SubParaCSI"/>
      </w:pPr>
      <w:r>
        <w:t>Declare Label: Provide a published Declare Label from the International Future Institute (ILFI) with a “Red List Free” or “LBC Compliant” designation.</w:t>
      </w:r>
    </w:p>
    <w:p w14:paraId="1C3248D2" w14:textId="77777777" w:rsidR="0041729A" w:rsidRDefault="0041729A" w:rsidP="0041729A">
      <w:pPr>
        <w:pStyle w:val="ParagraphCSI"/>
      </w:pPr>
      <w:r>
        <w:t>Low-Emitting Materials:</w:t>
      </w:r>
    </w:p>
    <w:p w14:paraId="502053FD" w14:textId="77777777" w:rsidR="0041729A" w:rsidRDefault="0041729A" w:rsidP="0041729A">
      <w:pPr>
        <w:pStyle w:val="SubParaCSI"/>
      </w:pPr>
      <w:r>
        <w:t>Provide third-party verified emissions data demonstrating compliance with CDPH Standard Method v1.2.</w:t>
      </w:r>
    </w:p>
    <w:p w14:paraId="0342F77E" w14:textId="77777777" w:rsidR="0041729A" w:rsidRDefault="0041729A" w:rsidP="0041729A">
      <w:pPr>
        <w:pStyle w:val="ParagraphCSI"/>
      </w:pPr>
      <w:r>
        <w:t>LEED V4/V4.1 Compliance:</w:t>
      </w:r>
    </w:p>
    <w:p w14:paraId="31501D2C" w14:textId="5B592767" w:rsidR="0041729A" w:rsidRPr="00245AEC" w:rsidRDefault="0041729A" w:rsidP="0041729A">
      <w:pPr>
        <w:pStyle w:val="SubParaCSI"/>
      </w:pPr>
      <w:r w:rsidRPr="00DC60D3">
        <w:t>Products must meet requirements for relevant LEED credits, including but not limited to Material &amp; Resources (MR) and Indoor Environmental Quality (EQ).</w:t>
      </w:r>
      <w:bookmarkEnd w:id="1"/>
    </w:p>
    <w:p w14:paraId="4F3AECE4" w14:textId="77777777" w:rsidR="002F564E" w:rsidRPr="00245AEC" w:rsidRDefault="002F564E" w:rsidP="002F564E">
      <w:pPr>
        <w:pStyle w:val="ArticleCSI"/>
        <w:rPr>
          <w:i/>
          <w:iCs/>
        </w:rPr>
      </w:pPr>
      <w:r w:rsidRPr="00245AEC">
        <w:t xml:space="preserve">QUALITY ASSURANCE </w:t>
      </w:r>
    </w:p>
    <w:p w14:paraId="229ED114" w14:textId="77777777" w:rsidR="002F564E" w:rsidRPr="00245AEC" w:rsidRDefault="002F564E" w:rsidP="002F564E">
      <w:pPr>
        <w:pStyle w:val="ParagraphCSI"/>
      </w:pPr>
      <w:r w:rsidRPr="00245AEC">
        <w:t>Qualifications:</w:t>
      </w:r>
    </w:p>
    <w:p w14:paraId="41C7B579" w14:textId="77777777" w:rsidR="002F564E" w:rsidRPr="00245AEC" w:rsidRDefault="002F564E" w:rsidP="002F564E">
      <w:pPr>
        <w:pStyle w:val="SubParaCSI"/>
      </w:pPr>
      <w:r w:rsidRPr="00245AEC">
        <w:lastRenderedPageBreak/>
        <w:t xml:space="preserve">Manufacturers: </w:t>
      </w:r>
      <w:r w:rsidRPr="000D0496">
        <w:t>Provide cementitious wood fiber acoustical panels from a single manufacturer.</w:t>
      </w:r>
    </w:p>
    <w:p w14:paraId="2589A831" w14:textId="77777777" w:rsidR="002F564E" w:rsidRPr="00245AEC" w:rsidRDefault="002F564E" w:rsidP="002F564E">
      <w:pPr>
        <w:pStyle w:val="SubParaCSI"/>
      </w:pPr>
      <w:r w:rsidRPr="00245AEC">
        <w:t>Installers:</w:t>
      </w:r>
      <w:r>
        <w:t xml:space="preserve"> </w:t>
      </w:r>
      <w:r w:rsidRPr="000D0496">
        <w:t>Utilize an installer having demonstrated experience on projects of comparable size and complexity.</w:t>
      </w:r>
    </w:p>
    <w:p w14:paraId="2D063359" w14:textId="77777777" w:rsidR="002F564E" w:rsidRPr="00245AEC" w:rsidRDefault="002F564E" w:rsidP="002F564E">
      <w:pPr>
        <w:pStyle w:val="ParagraphCSI"/>
      </w:pPr>
      <w:r w:rsidRPr="00245AEC">
        <w:t xml:space="preserve">Performance Requirements: </w:t>
      </w:r>
    </w:p>
    <w:p w14:paraId="61ECA51D" w14:textId="77777777" w:rsidR="002F564E" w:rsidRDefault="002F564E" w:rsidP="002F564E">
      <w:pPr>
        <w:pStyle w:val="SubParaCSI"/>
      </w:pPr>
      <w:r w:rsidRPr="00B63455">
        <w:t xml:space="preserve">Surface Burning Characteristics: </w:t>
      </w:r>
      <w:r>
        <w:rPr>
          <w:bCs/>
        </w:rPr>
        <w:t>Acoustical panels to perform as specified when tested in accordance with ASTM E84. Acoustical panel surface burning performance should comply with the International Building Code and other local building code requirements.</w:t>
      </w:r>
    </w:p>
    <w:p w14:paraId="4E8723D3" w14:textId="77777777" w:rsidR="002F564E" w:rsidRPr="00245AEC" w:rsidRDefault="002F564E" w:rsidP="002F564E">
      <w:pPr>
        <w:pStyle w:val="SubParaCSI"/>
      </w:pPr>
      <w:r w:rsidRPr="00245AEC">
        <w:t xml:space="preserve">Acoustical Characteristics: </w:t>
      </w:r>
      <w:r>
        <w:rPr>
          <w:bCs/>
        </w:rPr>
        <w:t xml:space="preserve">Acoustical panels to perform as specified when tested in accordance with ASTM C423.  </w:t>
      </w:r>
    </w:p>
    <w:p w14:paraId="31762AC6" w14:textId="77777777" w:rsidR="002F564E" w:rsidRPr="00245AEC" w:rsidRDefault="002F564E" w:rsidP="002F564E">
      <w:pPr>
        <w:pStyle w:val="ArticleCSI"/>
        <w:rPr>
          <w:i/>
          <w:iCs/>
        </w:rPr>
      </w:pPr>
      <w:r w:rsidRPr="00245AEC">
        <w:t xml:space="preserve"> DELIVERY, STORAGE, AND HANDLING </w:t>
      </w:r>
    </w:p>
    <w:p w14:paraId="1D53AE98" w14:textId="77777777" w:rsidR="002F564E" w:rsidRPr="00245AEC" w:rsidRDefault="002F564E" w:rsidP="002F564E">
      <w:pPr>
        <w:pStyle w:val="ParagraphCSI"/>
      </w:pPr>
      <w:r w:rsidRPr="00245AEC">
        <w:t>Storage and Handling Requirements:</w:t>
      </w:r>
    </w:p>
    <w:p w14:paraId="2E5DCDB1" w14:textId="77777777" w:rsidR="002F564E" w:rsidRPr="00245AEC" w:rsidRDefault="002F564E" w:rsidP="002F564E">
      <w:pPr>
        <w:pStyle w:val="SubParaCSI"/>
      </w:pPr>
      <w:r w:rsidRPr="00245AEC">
        <w:t>Handle products carefully to avoid damage or chipping edges.</w:t>
      </w:r>
    </w:p>
    <w:p w14:paraId="5FA8DC49" w14:textId="77777777" w:rsidR="002F564E" w:rsidRPr="00245AEC" w:rsidRDefault="002F564E" w:rsidP="002F564E">
      <w:pPr>
        <w:pStyle w:val="SubParaCSI"/>
      </w:pPr>
      <w:r w:rsidRPr="00245AEC">
        <w:t>Store products in a clean, cool, dry place, and out of direct sunlight.</w:t>
      </w:r>
    </w:p>
    <w:p w14:paraId="6C17C651" w14:textId="77777777" w:rsidR="002F564E" w:rsidRPr="00245AEC" w:rsidRDefault="002F564E" w:rsidP="002F564E">
      <w:pPr>
        <w:pStyle w:val="SubParaCSI"/>
      </w:pPr>
      <w:r w:rsidRPr="00245AEC">
        <w:t>Store products in a space where the ambient temperature and humidity conditions are being maintained at the levels indicated for the project when occupied for its intended use.</w:t>
      </w:r>
    </w:p>
    <w:p w14:paraId="671FFD8C" w14:textId="77777777" w:rsidR="002F564E" w:rsidRPr="00245AEC" w:rsidRDefault="002F564E" w:rsidP="002F564E">
      <w:pPr>
        <w:pStyle w:val="ArticleCSI"/>
      </w:pPr>
      <w:r w:rsidRPr="00245AEC">
        <w:t>SITE CONDITIONS</w:t>
      </w:r>
    </w:p>
    <w:p w14:paraId="514EC1E5" w14:textId="77777777" w:rsidR="002F564E" w:rsidRPr="00245AEC" w:rsidRDefault="002F564E" w:rsidP="002F564E">
      <w:pPr>
        <w:pStyle w:val="ParagraphCSI"/>
      </w:pPr>
      <w:r w:rsidRPr="00245AEC">
        <w:t xml:space="preserve">Ambient Conditions: </w:t>
      </w:r>
      <w:r w:rsidRPr="000D0496">
        <w:t>Maintain ambient temperature and humidity conditions at levels indicated for the project when occupied for its intended use.</w:t>
      </w:r>
    </w:p>
    <w:p w14:paraId="55714675" w14:textId="4539C492" w:rsidR="002F564E" w:rsidRPr="00245AEC" w:rsidRDefault="002F564E" w:rsidP="002F564E">
      <w:pPr>
        <w:pStyle w:val="ParagraphCSI"/>
      </w:pPr>
      <w:r w:rsidRPr="00245AEC">
        <w:t xml:space="preserve">Existing Conditions: </w:t>
      </w:r>
      <w:r w:rsidRPr="000D0496">
        <w:t xml:space="preserve">Do not install cementitious wood fiber panels until space is enclosed and weather proofed, </w:t>
      </w:r>
      <w:r>
        <w:t xml:space="preserve">and </w:t>
      </w:r>
      <w:r w:rsidRPr="000D0496">
        <w:t>wet work is completely dry</w:t>
      </w:r>
      <w:r>
        <w:t>.</w:t>
      </w:r>
    </w:p>
    <w:p w14:paraId="75A8CF4A" w14:textId="77777777" w:rsidR="002F564E" w:rsidRPr="00245AEC" w:rsidRDefault="002F564E" w:rsidP="002F564E">
      <w:pPr>
        <w:pStyle w:val="ArticleCSI"/>
      </w:pPr>
      <w:r w:rsidRPr="00245AEC">
        <w:t xml:space="preserve">WARRANTY </w:t>
      </w:r>
    </w:p>
    <w:p w14:paraId="68255373" w14:textId="77777777" w:rsidR="002F564E" w:rsidRPr="00245AEC" w:rsidRDefault="002F564E" w:rsidP="002F564E">
      <w:pPr>
        <w:pStyle w:val="ParagraphCSI"/>
        <w:rPr>
          <w:rStyle w:val="ParagraphCSIChar"/>
        </w:rPr>
      </w:pPr>
      <w:r w:rsidRPr="00F92D76">
        <w:t>Provide manufacturer’s written product warranty per Section 01 77 00 – Closeout Procedures.</w:t>
      </w:r>
    </w:p>
    <w:p w14:paraId="7AFF4F7F" w14:textId="77777777" w:rsidR="002F564E" w:rsidRDefault="002F564E" w:rsidP="002F564E">
      <w:pPr>
        <w:pStyle w:val="PartCSI"/>
      </w:pPr>
      <w:r w:rsidRPr="00245AEC">
        <w:t xml:space="preserve">PART 2 PRODUCTS  </w:t>
      </w:r>
    </w:p>
    <w:p w14:paraId="2F99AA7B" w14:textId="77777777" w:rsidR="002F564E" w:rsidRDefault="002F564E" w:rsidP="002F564E">
      <w:pPr>
        <w:pStyle w:val="PartCSI"/>
      </w:pPr>
    </w:p>
    <w:p w14:paraId="352E0787" w14:textId="572E1246" w:rsidR="002F564E" w:rsidRPr="00AD3AD3" w:rsidRDefault="002F564E" w:rsidP="002F564E">
      <w:pPr>
        <w:pStyle w:val="PartCSI"/>
        <w:rPr>
          <w:color w:val="FF0000"/>
        </w:rPr>
      </w:pPr>
      <w:r>
        <w:rPr>
          <w:color w:val="FF0000"/>
        </w:rPr>
        <w:t xml:space="preserve">(Specifier Note: Red colored text below requires you to select an option before this specification can be completed. Options in red text are bound by parenthesis. </w:t>
      </w:r>
      <w:r w:rsidR="004302D9">
        <w:rPr>
          <w:color w:val="FF0000"/>
        </w:rPr>
        <w:t>Additional Envirocoustic</w:t>
      </w:r>
      <w:r w:rsidR="004302D9">
        <w:rPr>
          <w:color w:val="FF0000"/>
          <w:vertAlign w:val="superscript"/>
        </w:rPr>
        <w:t>TM</w:t>
      </w:r>
      <w:r w:rsidR="004302D9">
        <w:rPr>
          <w:color w:val="FF0000"/>
        </w:rPr>
        <w:t xml:space="preserve"> Wood Wool information can be found on our website </w:t>
      </w:r>
      <w:hyperlink r:id="rId8" w:history="1">
        <w:hyperlink r:id="rId9" w:history="1">
          <w:r w:rsidR="00B128CC">
            <w:rPr>
              <w:rStyle w:val="Hyperlink"/>
            </w:rPr>
            <w:t>https://www.acousticalsurfaces.com/envirocoustic-wood-wool/</w:t>
          </w:r>
        </w:hyperlink>
      </w:hyperlink>
      <w:r w:rsidR="004302D9">
        <w:rPr>
          <w:color w:val="FF0000"/>
        </w:rPr>
        <w:t>)</w:t>
      </w:r>
      <w:r>
        <w:rPr>
          <w:color w:val="FF0000"/>
        </w:rPr>
        <w:t xml:space="preserve"> </w:t>
      </w:r>
    </w:p>
    <w:p w14:paraId="41E38D86" w14:textId="77777777" w:rsidR="002F564E" w:rsidRPr="00245AEC" w:rsidRDefault="002F564E" w:rsidP="002F564E">
      <w:pPr>
        <w:pStyle w:val="Article2CSI"/>
      </w:pPr>
      <w:r w:rsidRPr="00245AEC">
        <w:t xml:space="preserve">MANUFACTURERS </w:t>
      </w:r>
    </w:p>
    <w:p w14:paraId="51B93275" w14:textId="76CF6BFB" w:rsidR="002F564E" w:rsidRPr="00245AEC" w:rsidRDefault="008D0A22" w:rsidP="002F564E">
      <w:pPr>
        <w:pStyle w:val="Paragraph2CSI"/>
        <w:numPr>
          <w:ilvl w:val="0"/>
          <w:numId w:val="16"/>
        </w:numPr>
        <w:ind w:hanging="720"/>
      </w:pPr>
      <w:r>
        <w:t>Acoustical Surfaces, Inc.</w:t>
      </w:r>
      <w:r w:rsidRPr="00245AEC">
        <w:t>, 123 Columbia Court N, Chaska, MN 55318.</w:t>
      </w:r>
      <w:r w:rsidRPr="00245AEC">
        <w:br/>
        <w:t xml:space="preserve">Phone: </w:t>
      </w:r>
      <w:r>
        <w:t>952-448-5300</w:t>
      </w:r>
      <w:r w:rsidRPr="00245AEC">
        <w:t xml:space="preserve">. Fax: 952-448-2613. Website: </w:t>
      </w:r>
      <w:r>
        <w:t>www.acousticalsurfaces</w:t>
      </w:r>
      <w:r w:rsidR="002F564E">
        <w:t>.com</w:t>
      </w:r>
    </w:p>
    <w:p w14:paraId="48D1981B" w14:textId="77777777" w:rsidR="002F564E" w:rsidRPr="00245AEC" w:rsidRDefault="002F564E" w:rsidP="002F564E">
      <w:pPr>
        <w:pStyle w:val="Article2CSI"/>
      </w:pPr>
      <w:r w:rsidRPr="00245AEC">
        <w:t>DESCRIPTION</w:t>
      </w:r>
    </w:p>
    <w:p w14:paraId="2BC52957" w14:textId="06497B14" w:rsidR="002F564E" w:rsidRDefault="002F564E" w:rsidP="00124488">
      <w:pPr>
        <w:pStyle w:val="Paragraph2CSI"/>
        <w:numPr>
          <w:ilvl w:val="0"/>
          <w:numId w:val="37"/>
        </w:numPr>
        <w:ind w:hanging="720"/>
      </w:pPr>
      <w:r w:rsidRPr="00245AEC">
        <w:t>Product</w:t>
      </w:r>
      <w:r w:rsidRPr="001D08A1">
        <w:t xml:space="preserve">: </w:t>
      </w:r>
      <w:r w:rsidR="00C07C82">
        <w:t>Envirocoustic</w:t>
      </w:r>
      <w:r w:rsidRPr="00124488">
        <w:rPr>
          <w:vertAlign w:val="superscript"/>
        </w:rPr>
        <w:t>TM</w:t>
      </w:r>
      <w:r w:rsidRPr="001D08A1">
        <w:t xml:space="preserve"> </w:t>
      </w:r>
      <w:r w:rsidR="00317191">
        <w:t xml:space="preserve">Wood Wool </w:t>
      </w:r>
      <w:r w:rsidRPr="001D08A1">
        <w:t xml:space="preserve">acoustic </w:t>
      </w:r>
      <w:r>
        <w:t xml:space="preserve">wall </w:t>
      </w:r>
      <w:r w:rsidRPr="001D08A1">
        <w:t>panel</w:t>
      </w:r>
      <w:r w:rsidR="00124488">
        <w:t>s</w:t>
      </w:r>
      <w:r w:rsidRPr="00245AEC">
        <w:t xml:space="preserve"> as manufactured by </w:t>
      </w:r>
      <w:r w:rsidR="00317191">
        <w:t>Acoustical Surfaces, Inc</w:t>
      </w:r>
      <w:r w:rsidRPr="00245AEC">
        <w:t>.</w:t>
      </w:r>
    </w:p>
    <w:p w14:paraId="45CFA6CD" w14:textId="77777777" w:rsidR="002F564E" w:rsidRPr="00245AEC" w:rsidRDefault="002F564E" w:rsidP="002F564E">
      <w:pPr>
        <w:pStyle w:val="Paragraph2CSI"/>
      </w:pPr>
      <w:r>
        <w:t xml:space="preserve">Product Options: </w:t>
      </w:r>
    </w:p>
    <w:p w14:paraId="4A3EE927" w14:textId="0B661849" w:rsidR="002F564E" w:rsidRPr="00245AEC" w:rsidRDefault="002F564E" w:rsidP="002F564E">
      <w:pPr>
        <w:pStyle w:val="Paragraph2CSI"/>
        <w:numPr>
          <w:ilvl w:val="1"/>
          <w:numId w:val="15"/>
        </w:numPr>
        <w:ind w:hanging="720"/>
      </w:pPr>
      <w:r w:rsidRPr="00245AEC">
        <w:lastRenderedPageBreak/>
        <w:t xml:space="preserve">Panel Composition: </w:t>
      </w:r>
      <w:r w:rsidRPr="00245AEC">
        <w:tab/>
      </w:r>
      <w:r w:rsidR="00317191">
        <w:t xml:space="preserve">Wood </w:t>
      </w:r>
      <w:r w:rsidR="008672BE">
        <w:t>fiber</w:t>
      </w:r>
      <w:r w:rsidR="00317191">
        <w:t xml:space="preserve"> </w:t>
      </w:r>
      <w:r>
        <w:t>bonded with inorganic binder, Portland cement.</w:t>
      </w:r>
    </w:p>
    <w:p w14:paraId="6A835F79" w14:textId="7E03CB5E" w:rsidR="002F564E" w:rsidRPr="00245AEC" w:rsidRDefault="002F564E" w:rsidP="002F564E">
      <w:pPr>
        <w:pStyle w:val="Paragraph2CSI"/>
        <w:numPr>
          <w:ilvl w:val="1"/>
          <w:numId w:val="15"/>
        </w:numPr>
        <w:ind w:hanging="720"/>
      </w:pPr>
      <w:r>
        <w:t>Panel Thickness:</w:t>
      </w:r>
      <w:r>
        <w:tab/>
      </w:r>
      <w:r w:rsidR="00495743" w:rsidRPr="00AD3AD3">
        <w:rPr>
          <w:color w:val="FF0000"/>
        </w:rPr>
        <w:t>(</w:t>
      </w:r>
      <w:r w:rsidR="00495743">
        <w:rPr>
          <w:color w:val="FF0000"/>
        </w:rPr>
        <w:t>1</w:t>
      </w:r>
      <w:r w:rsidR="00495743" w:rsidRPr="00AD3AD3">
        <w:rPr>
          <w:color w:val="FF0000"/>
        </w:rPr>
        <w:t>”) /</w:t>
      </w:r>
      <w:r w:rsidR="0041729A">
        <w:rPr>
          <w:color w:val="FF0000"/>
        </w:rPr>
        <w:t xml:space="preserve"> (1” FSC) /</w:t>
      </w:r>
      <w:r w:rsidR="00495743">
        <w:rPr>
          <w:color w:val="FF0000"/>
        </w:rPr>
        <w:t xml:space="preserve"> (1” Microstrand) /</w:t>
      </w:r>
      <w:r w:rsidR="00495743" w:rsidRPr="00AD3AD3">
        <w:rPr>
          <w:color w:val="FF0000"/>
        </w:rPr>
        <w:t xml:space="preserve"> (</w:t>
      </w:r>
      <w:r w:rsidR="00495743">
        <w:rPr>
          <w:color w:val="FF0000"/>
        </w:rPr>
        <w:t>1</w:t>
      </w:r>
      <w:r w:rsidR="00495743" w:rsidRPr="00AD3AD3">
        <w:rPr>
          <w:color w:val="FF0000"/>
        </w:rPr>
        <w:t>-3/8”) / (</w:t>
      </w:r>
      <w:r w:rsidR="00495743">
        <w:rPr>
          <w:color w:val="FF0000"/>
        </w:rPr>
        <w:t>2</w:t>
      </w:r>
      <w:r w:rsidR="00495743" w:rsidRPr="00AD3AD3">
        <w:rPr>
          <w:color w:val="FF0000"/>
        </w:rPr>
        <w:t>”)</w:t>
      </w:r>
    </w:p>
    <w:p w14:paraId="4CF28AC9" w14:textId="77777777" w:rsidR="002F564E" w:rsidRPr="00245AEC" w:rsidRDefault="002F564E" w:rsidP="002F564E">
      <w:pPr>
        <w:pStyle w:val="Paragraph2CSI"/>
        <w:numPr>
          <w:ilvl w:val="1"/>
          <w:numId w:val="15"/>
        </w:numPr>
        <w:ind w:hanging="720"/>
      </w:pPr>
      <w:r>
        <w:t>Panel Size:</w:t>
      </w:r>
      <w:r>
        <w:tab/>
      </w:r>
      <w:r>
        <w:tab/>
      </w:r>
      <w:r w:rsidRPr="00AD3AD3">
        <w:rPr>
          <w:color w:val="FF0000"/>
        </w:rPr>
        <w:t>(24” x 48”) / (24” x 96”) / (Custom sizes up to 24” x 96”)</w:t>
      </w:r>
    </w:p>
    <w:p w14:paraId="0FC31518" w14:textId="3F04ED05" w:rsidR="002F564E" w:rsidRDefault="002F564E" w:rsidP="002F564E">
      <w:pPr>
        <w:pStyle w:val="Paragraph2CSI"/>
        <w:numPr>
          <w:ilvl w:val="1"/>
          <w:numId w:val="15"/>
        </w:numPr>
        <w:ind w:hanging="720"/>
      </w:pPr>
      <w:r w:rsidRPr="00245AEC">
        <w:t xml:space="preserve">Edge </w:t>
      </w:r>
      <w:r>
        <w:t>Detail</w:t>
      </w:r>
      <w:r w:rsidRPr="00245AEC">
        <w:t>:</w:t>
      </w:r>
      <w:r w:rsidRPr="00245AEC">
        <w:tab/>
      </w:r>
      <w:r w:rsidRPr="00245AEC">
        <w:tab/>
      </w:r>
      <w:r w:rsidRPr="00AD3AD3">
        <w:rPr>
          <w:color w:val="FF0000"/>
        </w:rPr>
        <w:t>(Bevel) / (Square)</w:t>
      </w:r>
    </w:p>
    <w:p w14:paraId="4A0CE58D" w14:textId="77777777" w:rsidR="002F564E" w:rsidRPr="00245AEC" w:rsidRDefault="002F564E" w:rsidP="002F564E">
      <w:pPr>
        <w:pStyle w:val="Paragraph2CSI"/>
        <w:numPr>
          <w:ilvl w:val="1"/>
          <w:numId w:val="15"/>
        </w:numPr>
        <w:ind w:hanging="720"/>
      </w:pPr>
      <w:r w:rsidRPr="00245AEC">
        <w:t>Finish:</w:t>
      </w:r>
      <w:r>
        <w:tab/>
        <w:t xml:space="preserve"> </w:t>
      </w:r>
      <w:r>
        <w:tab/>
      </w:r>
      <w:r>
        <w:tab/>
      </w:r>
      <w:r w:rsidRPr="00AD3AD3">
        <w:rPr>
          <w:color w:val="FF0000"/>
        </w:rPr>
        <w:t>(Primed Clear) / (Primed White) / (Painted Custom)</w:t>
      </w:r>
    </w:p>
    <w:p w14:paraId="6BCF3606" w14:textId="77777777" w:rsidR="002F564E" w:rsidRDefault="002F564E" w:rsidP="002F564E">
      <w:pPr>
        <w:pStyle w:val="Paragraph2CSI"/>
        <w:numPr>
          <w:ilvl w:val="1"/>
          <w:numId w:val="15"/>
        </w:numPr>
        <w:ind w:hanging="720"/>
      </w:pPr>
      <w:r w:rsidRPr="001D08A1">
        <w:t xml:space="preserve">Mounting Method: </w:t>
      </w:r>
      <w:r w:rsidRPr="001D08A1">
        <w:tab/>
        <w:t>Direct attachment</w:t>
      </w:r>
    </w:p>
    <w:p w14:paraId="0758824A" w14:textId="77777777" w:rsidR="002F564E" w:rsidRDefault="002F564E" w:rsidP="002F564E">
      <w:pPr>
        <w:pStyle w:val="Paragraph2CSI"/>
      </w:pPr>
      <w:r>
        <w:t>Product Performance:</w:t>
      </w:r>
    </w:p>
    <w:p w14:paraId="698AF8F8" w14:textId="77777777" w:rsidR="002F564E" w:rsidRDefault="002F564E" w:rsidP="002F564E">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137E22C1" w14:textId="77777777" w:rsidR="002F564E" w:rsidRDefault="002F564E" w:rsidP="002F564E">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7483" w:type="dxa"/>
        <w:tblInd w:w="2875" w:type="dxa"/>
        <w:tblLook w:val="04A0" w:firstRow="1" w:lastRow="0" w:firstColumn="1" w:lastColumn="0" w:noHBand="0" w:noVBand="1"/>
      </w:tblPr>
      <w:tblGrid>
        <w:gridCol w:w="2068"/>
        <w:gridCol w:w="1374"/>
        <w:gridCol w:w="1292"/>
        <w:gridCol w:w="1374"/>
        <w:gridCol w:w="1375"/>
      </w:tblGrid>
      <w:tr w:rsidR="00495743" w14:paraId="6D6DFD9F" w14:textId="77777777" w:rsidTr="00495743">
        <w:tc>
          <w:tcPr>
            <w:tcW w:w="2072" w:type="dxa"/>
          </w:tcPr>
          <w:p w14:paraId="690805BA" w14:textId="77777777" w:rsidR="00495743" w:rsidRDefault="00495743" w:rsidP="009C6B4D">
            <w:pPr>
              <w:pStyle w:val="Paragraph2CSI"/>
              <w:numPr>
                <w:ilvl w:val="0"/>
                <w:numId w:val="0"/>
              </w:numPr>
              <w:rPr>
                <w:iCs/>
              </w:rPr>
            </w:pPr>
            <w:r>
              <w:rPr>
                <w:iCs/>
              </w:rPr>
              <w:t>Thickness</w:t>
            </w:r>
          </w:p>
        </w:tc>
        <w:tc>
          <w:tcPr>
            <w:tcW w:w="1379" w:type="dxa"/>
          </w:tcPr>
          <w:p w14:paraId="73D09293" w14:textId="104A04DD" w:rsidR="00495743" w:rsidRDefault="00495743" w:rsidP="009C6B4D">
            <w:pPr>
              <w:pStyle w:val="Paragraph2CSI"/>
              <w:numPr>
                <w:ilvl w:val="0"/>
                <w:numId w:val="0"/>
              </w:numPr>
              <w:rPr>
                <w:iCs/>
              </w:rPr>
            </w:pPr>
            <w:r>
              <w:rPr>
                <w:iCs/>
              </w:rPr>
              <w:t>1”</w:t>
            </w:r>
            <w:r w:rsidR="0041729A">
              <w:rPr>
                <w:iCs/>
              </w:rPr>
              <w:t xml:space="preserve"> &amp; 1” FSC</w:t>
            </w:r>
          </w:p>
        </w:tc>
        <w:tc>
          <w:tcPr>
            <w:tcW w:w="1273" w:type="dxa"/>
          </w:tcPr>
          <w:p w14:paraId="22695CA2" w14:textId="2D1C082B" w:rsidR="00495743" w:rsidRDefault="00495743" w:rsidP="009C6B4D">
            <w:pPr>
              <w:pStyle w:val="Paragraph2CSI"/>
              <w:numPr>
                <w:ilvl w:val="0"/>
                <w:numId w:val="0"/>
              </w:numPr>
              <w:rPr>
                <w:iCs/>
              </w:rPr>
            </w:pPr>
            <w:r>
              <w:rPr>
                <w:iCs/>
              </w:rPr>
              <w:t>1” Microstrand</w:t>
            </w:r>
          </w:p>
        </w:tc>
        <w:tc>
          <w:tcPr>
            <w:tcW w:w="1379" w:type="dxa"/>
          </w:tcPr>
          <w:p w14:paraId="239401B9" w14:textId="6EF404CF" w:rsidR="00495743" w:rsidRDefault="00495743" w:rsidP="009C6B4D">
            <w:pPr>
              <w:pStyle w:val="Paragraph2CSI"/>
              <w:numPr>
                <w:ilvl w:val="0"/>
                <w:numId w:val="0"/>
              </w:numPr>
              <w:rPr>
                <w:iCs/>
              </w:rPr>
            </w:pPr>
            <w:r>
              <w:rPr>
                <w:iCs/>
              </w:rPr>
              <w:t>1-3/8”</w:t>
            </w:r>
          </w:p>
        </w:tc>
        <w:tc>
          <w:tcPr>
            <w:tcW w:w="1380" w:type="dxa"/>
          </w:tcPr>
          <w:p w14:paraId="0012D47A" w14:textId="77777777" w:rsidR="00495743" w:rsidRDefault="00495743" w:rsidP="009C6B4D">
            <w:pPr>
              <w:pStyle w:val="Paragraph2CSI"/>
              <w:numPr>
                <w:ilvl w:val="0"/>
                <w:numId w:val="0"/>
              </w:numPr>
              <w:rPr>
                <w:iCs/>
              </w:rPr>
            </w:pPr>
            <w:r>
              <w:rPr>
                <w:iCs/>
              </w:rPr>
              <w:t>2”</w:t>
            </w:r>
          </w:p>
        </w:tc>
      </w:tr>
      <w:tr w:rsidR="00495743" w14:paraId="44AB55C2" w14:textId="77777777" w:rsidTr="00495743">
        <w:tc>
          <w:tcPr>
            <w:tcW w:w="2072" w:type="dxa"/>
          </w:tcPr>
          <w:p w14:paraId="2FA7AA89" w14:textId="77777777" w:rsidR="00495743" w:rsidRDefault="00495743" w:rsidP="009C6B4D">
            <w:pPr>
              <w:pStyle w:val="Paragraph2CSI"/>
              <w:numPr>
                <w:ilvl w:val="0"/>
                <w:numId w:val="0"/>
              </w:numPr>
              <w:rPr>
                <w:iCs/>
              </w:rPr>
            </w:pPr>
            <w:r>
              <w:rPr>
                <w:iCs/>
              </w:rPr>
              <w:t xml:space="preserve">A-Mount </w:t>
            </w:r>
          </w:p>
        </w:tc>
        <w:tc>
          <w:tcPr>
            <w:tcW w:w="1379" w:type="dxa"/>
          </w:tcPr>
          <w:p w14:paraId="4E460EEE" w14:textId="77777777" w:rsidR="00495743" w:rsidRDefault="00495743" w:rsidP="009C6B4D">
            <w:pPr>
              <w:pStyle w:val="Paragraph2CSI"/>
              <w:numPr>
                <w:ilvl w:val="0"/>
                <w:numId w:val="0"/>
              </w:numPr>
              <w:rPr>
                <w:iCs/>
              </w:rPr>
            </w:pPr>
            <w:r>
              <w:rPr>
                <w:iCs/>
              </w:rPr>
              <w:t>0.45</w:t>
            </w:r>
          </w:p>
        </w:tc>
        <w:tc>
          <w:tcPr>
            <w:tcW w:w="1273" w:type="dxa"/>
          </w:tcPr>
          <w:p w14:paraId="6682F399" w14:textId="529AAE78" w:rsidR="00495743" w:rsidRDefault="00495743" w:rsidP="009C6B4D">
            <w:pPr>
              <w:pStyle w:val="Paragraph2CSI"/>
              <w:numPr>
                <w:ilvl w:val="0"/>
                <w:numId w:val="0"/>
              </w:numPr>
              <w:rPr>
                <w:iCs/>
              </w:rPr>
            </w:pPr>
            <w:r>
              <w:rPr>
                <w:iCs/>
              </w:rPr>
              <w:t>0.60</w:t>
            </w:r>
          </w:p>
        </w:tc>
        <w:tc>
          <w:tcPr>
            <w:tcW w:w="1379" w:type="dxa"/>
          </w:tcPr>
          <w:p w14:paraId="70B78D09" w14:textId="3F1367D4" w:rsidR="00495743" w:rsidRDefault="00495743" w:rsidP="009C6B4D">
            <w:pPr>
              <w:pStyle w:val="Paragraph2CSI"/>
              <w:numPr>
                <w:ilvl w:val="0"/>
                <w:numId w:val="0"/>
              </w:numPr>
              <w:rPr>
                <w:iCs/>
              </w:rPr>
            </w:pPr>
            <w:r>
              <w:rPr>
                <w:iCs/>
              </w:rPr>
              <w:t>0.55</w:t>
            </w:r>
          </w:p>
        </w:tc>
        <w:tc>
          <w:tcPr>
            <w:tcW w:w="1380" w:type="dxa"/>
          </w:tcPr>
          <w:p w14:paraId="4CAA8489" w14:textId="77777777" w:rsidR="00495743" w:rsidRDefault="00495743" w:rsidP="009C6B4D">
            <w:pPr>
              <w:pStyle w:val="Paragraph2CSI"/>
              <w:numPr>
                <w:ilvl w:val="0"/>
                <w:numId w:val="0"/>
              </w:numPr>
              <w:rPr>
                <w:iCs/>
              </w:rPr>
            </w:pPr>
            <w:r>
              <w:rPr>
                <w:iCs/>
              </w:rPr>
              <w:t>0.75</w:t>
            </w:r>
          </w:p>
        </w:tc>
      </w:tr>
      <w:tr w:rsidR="00495743" w14:paraId="0DF3B649" w14:textId="77777777" w:rsidTr="00495743">
        <w:tc>
          <w:tcPr>
            <w:tcW w:w="2072" w:type="dxa"/>
          </w:tcPr>
          <w:p w14:paraId="7C05D315" w14:textId="77777777" w:rsidR="00495743" w:rsidRDefault="00495743" w:rsidP="009C6B4D">
            <w:pPr>
              <w:pStyle w:val="Paragraph2CSI"/>
              <w:numPr>
                <w:ilvl w:val="0"/>
                <w:numId w:val="0"/>
              </w:numPr>
              <w:rPr>
                <w:iCs/>
              </w:rPr>
            </w:pPr>
            <w:r>
              <w:rPr>
                <w:iCs/>
              </w:rPr>
              <w:t xml:space="preserve">D-20 Mount </w:t>
            </w:r>
            <w:r>
              <w:rPr>
                <w:iCs/>
              </w:rPr>
              <w:br/>
              <w:t>(1” Airspace)</w:t>
            </w:r>
          </w:p>
        </w:tc>
        <w:tc>
          <w:tcPr>
            <w:tcW w:w="1379" w:type="dxa"/>
          </w:tcPr>
          <w:p w14:paraId="067FC425" w14:textId="77777777" w:rsidR="00495743" w:rsidRDefault="00495743" w:rsidP="009C6B4D">
            <w:pPr>
              <w:pStyle w:val="Paragraph2CSI"/>
              <w:numPr>
                <w:ilvl w:val="0"/>
                <w:numId w:val="0"/>
              </w:numPr>
              <w:rPr>
                <w:iCs/>
              </w:rPr>
            </w:pPr>
            <w:r>
              <w:rPr>
                <w:iCs/>
              </w:rPr>
              <w:t>0.50</w:t>
            </w:r>
          </w:p>
        </w:tc>
        <w:tc>
          <w:tcPr>
            <w:tcW w:w="1273" w:type="dxa"/>
          </w:tcPr>
          <w:p w14:paraId="42B21F4C" w14:textId="502A20B2" w:rsidR="00495743" w:rsidRDefault="00495743" w:rsidP="009C6B4D">
            <w:pPr>
              <w:pStyle w:val="Paragraph2CSI"/>
              <w:numPr>
                <w:ilvl w:val="0"/>
                <w:numId w:val="0"/>
              </w:numPr>
              <w:rPr>
                <w:iCs/>
              </w:rPr>
            </w:pPr>
            <w:r>
              <w:rPr>
                <w:iCs/>
              </w:rPr>
              <w:t>0.50</w:t>
            </w:r>
          </w:p>
        </w:tc>
        <w:tc>
          <w:tcPr>
            <w:tcW w:w="1379" w:type="dxa"/>
          </w:tcPr>
          <w:p w14:paraId="6E946820" w14:textId="48C82EA4" w:rsidR="00495743" w:rsidRDefault="00495743" w:rsidP="009C6B4D">
            <w:pPr>
              <w:pStyle w:val="Paragraph2CSI"/>
              <w:numPr>
                <w:ilvl w:val="0"/>
                <w:numId w:val="0"/>
              </w:numPr>
              <w:rPr>
                <w:iCs/>
              </w:rPr>
            </w:pPr>
            <w:r>
              <w:rPr>
                <w:iCs/>
              </w:rPr>
              <w:t>0.60</w:t>
            </w:r>
          </w:p>
        </w:tc>
        <w:tc>
          <w:tcPr>
            <w:tcW w:w="1380" w:type="dxa"/>
          </w:tcPr>
          <w:p w14:paraId="4E6B85AA" w14:textId="77777777" w:rsidR="00495743" w:rsidRDefault="00495743" w:rsidP="009C6B4D">
            <w:pPr>
              <w:pStyle w:val="Paragraph2CSI"/>
              <w:numPr>
                <w:ilvl w:val="0"/>
                <w:numId w:val="0"/>
              </w:numPr>
              <w:rPr>
                <w:iCs/>
              </w:rPr>
            </w:pPr>
            <w:r>
              <w:rPr>
                <w:iCs/>
              </w:rPr>
              <w:t>0.75</w:t>
            </w:r>
          </w:p>
        </w:tc>
      </w:tr>
      <w:tr w:rsidR="00495743" w14:paraId="2C0F6092" w14:textId="77777777" w:rsidTr="00495743">
        <w:tc>
          <w:tcPr>
            <w:tcW w:w="2072" w:type="dxa"/>
          </w:tcPr>
          <w:p w14:paraId="59A4B4BB" w14:textId="77777777" w:rsidR="00495743" w:rsidRDefault="00495743" w:rsidP="009C6B4D">
            <w:pPr>
              <w:pStyle w:val="Paragraph2CSI"/>
              <w:numPr>
                <w:ilvl w:val="0"/>
                <w:numId w:val="0"/>
              </w:numPr>
              <w:rPr>
                <w:iCs/>
              </w:rPr>
            </w:pPr>
            <w:r>
              <w:rPr>
                <w:iCs/>
              </w:rPr>
              <w:t xml:space="preserve">C-25 Mount </w:t>
            </w:r>
            <w:r>
              <w:rPr>
                <w:iCs/>
              </w:rPr>
              <w:br/>
              <w:t>(1” Acoustical Backer)</w:t>
            </w:r>
          </w:p>
        </w:tc>
        <w:tc>
          <w:tcPr>
            <w:tcW w:w="1379" w:type="dxa"/>
          </w:tcPr>
          <w:p w14:paraId="1EB65C34" w14:textId="7C96202E" w:rsidR="00495743" w:rsidRDefault="00495743" w:rsidP="009C6B4D">
            <w:pPr>
              <w:pStyle w:val="Paragraph2CSI"/>
              <w:numPr>
                <w:ilvl w:val="0"/>
                <w:numId w:val="0"/>
              </w:numPr>
              <w:rPr>
                <w:iCs/>
              </w:rPr>
            </w:pPr>
            <w:r>
              <w:rPr>
                <w:iCs/>
              </w:rPr>
              <w:t>0.</w:t>
            </w:r>
            <w:r w:rsidR="001B6403">
              <w:rPr>
                <w:iCs/>
              </w:rPr>
              <w:t>9</w:t>
            </w:r>
            <w:r>
              <w:rPr>
                <w:iCs/>
              </w:rPr>
              <w:t>0</w:t>
            </w:r>
          </w:p>
        </w:tc>
        <w:tc>
          <w:tcPr>
            <w:tcW w:w="1273" w:type="dxa"/>
          </w:tcPr>
          <w:p w14:paraId="0A8C9AE7" w14:textId="0B18E163" w:rsidR="00495743" w:rsidRDefault="00495743" w:rsidP="009C6B4D">
            <w:pPr>
              <w:pStyle w:val="Paragraph2CSI"/>
              <w:numPr>
                <w:ilvl w:val="0"/>
                <w:numId w:val="0"/>
              </w:numPr>
              <w:rPr>
                <w:iCs/>
              </w:rPr>
            </w:pPr>
            <w:r>
              <w:rPr>
                <w:iCs/>
              </w:rPr>
              <w:t>0.8</w:t>
            </w:r>
            <w:r w:rsidR="001B6403">
              <w:rPr>
                <w:iCs/>
              </w:rPr>
              <w:t>5</w:t>
            </w:r>
          </w:p>
        </w:tc>
        <w:tc>
          <w:tcPr>
            <w:tcW w:w="1379" w:type="dxa"/>
          </w:tcPr>
          <w:p w14:paraId="54FBEA71" w14:textId="441B90E0" w:rsidR="00495743" w:rsidRDefault="00495743" w:rsidP="009C6B4D">
            <w:pPr>
              <w:pStyle w:val="Paragraph2CSI"/>
              <w:numPr>
                <w:ilvl w:val="0"/>
                <w:numId w:val="0"/>
              </w:numPr>
              <w:rPr>
                <w:iCs/>
              </w:rPr>
            </w:pPr>
            <w:r>
              <w:rPr>
                <w:iCs/>
              </w:rPr>
              <w:t>0.85</w:t>
            </w:r>
          </w:p>
        </w:tc>
        <w:tc>
          <w:tcPr>
            <w:tcW w:w="1380" w:type="dxa"/>
          </w:tcPr>
          <w:p w14:paraId="5F5DC9B0" w14:textId="77777777" w:rsidR="00495743" w:rsidRDefault="00495743" w:rsidP="009C6B4D">
            <w:pPr>
              <w:pStyle w:val="Paragraph2CSI"/>
              <w:numPr>
                <w:ilvl w:val="0"/>
                <w:numId w:val="0"/>
              </w:numPr>
              <w:rPr>
                <w:iCs/>
              </w:rPr>
            </w:pPr>
            <w:r>
              <w:rPr>
                <w:iCs/>
              </w:rPr>
              <w:t>0.90</w:t>
            </w:r>
          </w:p>
        </w:tc>
      </w:tr>
      <w:tr w:rsidR="00495743" w14:paraId="17FD1631" w14:textId="77777777" w:rsidTr="00495743">
        <w:tc>
          <w:tcPr>
            <w:tcW w:w="2072" w:type="dxa"/>
          </w:tcPr>
          <w:p w14:paraId="64F88FA3" w14:textId="77777777" w:rsidR="00495743" w:rsidRDefault="00495743" w:rsidP="009C6B4D">
            <w:pPr>
              <w:pStyle w:val="Paragraph2CSI"/>
              <w:numPr>
                <w:ilvl w:val="0"/>
                <w:numId w:val="0"/>
              </w:numPr>
              <w:rPr>
                <w:iCs/>
              </w:rPr>
            </w:pPr>
            <w:r>
              <w:rPr>
                <w:iCs/>
              </w:rPr>
              <w:t>C-50 Mount</w:t>
            </w:r>
            <w:r>
              <w:rPr>
                <w:iCs/>
              </w:rPr>
              <w:br/>
              <w:t>(2” Acoustical Backer)</w:t>
            </w:r>
          </w:p>
        </w:tc>
        <w:tc>
          <w:tcPr>
            <w:tcW w:w="1379" w:type="dxa"/>
          </w:tcPr>
          <w:p w14:paraId="2EAB4ECF" w14:textId="77777777" w:rsidR="00495743" w:rsidRDefault="00495743" w:rsidP="009C6B4D">
            <w:pPr>
              <w:pStyle w:val="Paragraph2CSI"/>
              <w:numPr>
                <w:ilvl w:val="0"/>
                <w:numId w:val="0"/>
              </w:numPr>
              <w:rPr>
                <w:iCs/>
              </w:rPr>
            </w:pPr>
            <w:r>
              <w:rPr>
                <w:iCs/>
              </w:rPr>
              <w:t>0.85</w:t>
            </w:r>
          </w:p>
        </w:tc>
        <w:tc>
          <w:tcPr>
            <w:tcW w:w="1273" w:type="dxa"/>
          </w:tcPr>
          <w:p w14:paraId="7E5500C1" w14:textId="3ECE237D" w:rsidR="00495743" w:rsidRDefault="00495743" w:rsidP="009C6B4D">
            <w:pPr>
              <w:pStyle w:val="Paragraph2CSI"/>
              <w:numPr>
                <w:ilvl w:val="0"/>
                <w:numId w:val="0"/>
              </w:numPr>
              <w:rPr>
                <w:iCs/>
              </w:rPr>
            </w:pPr>
            <w:r>
              <w:rPr>
                <w:iCs/>
              </w:rPr>
              <w:t>0.95</w:t>
            </w:r>
          </w:p>
        </w:tc>
        <w:tc>
          <w:tcPr>
            <w:tcW w:w="1379" w:type="dxa"/>
          </w:tcPr>
          <w:p w14:paraId="7CFB38EE" w14:textId="4F1F498A" w:rsidR="00495743" w:rsidRDefault="00495743" w:rsidP="009C6B4D">
            <w:pPr>
              <w:pStyle w:val="Paragraph2CSI"/>
              <w:numPr>
                <w:ilvl w:val="0"/>
                <w:numId w:val="0"/>
              </w:numPr>
              <w:rPr>
                <w:iCs/>
              </w:rPr>
            </w:pPr>
            <w:r>
              <w:rPr>
                <w:iCs/>
              </w:rPr>
              <w:t>0.90</w:t>
            </w:r>
          </w:p>
        </w:tc>
        <w:tc>
          <w:tcPr>
            <w:tcW w:w="1380" w:type="dxa"/>
          </w:tcPr>
          <w:p w14:paraId="4CC40B94" w14:textId="77777777" w:rsidR="00495743" w:rsidRDefault="00495743" w:rsidP="009C6B4D">
            <w:pPr>
              <w:pStyle w:val="Paragraph2CSI"/>
              <w:numPr>
                <w:ilvl w:val="0"/>
                <w:numId w:val="0"/>
              </w:numPr>
              <w:rPr>
                <w:iCs/>
              </w:rPr>
            </w:pPr>
            <w:r>
              <w:rPr>
                <w:iCs/>
              </w:rPr>
              <w:t>0.95</w:t>
            </w:r>
          </w:p>
        </w:tc>
      </w:tr>
    </w:tbl>
    <w:p w14:paraId="63491F14" w14:textId="77777777" w:rsidR="002F564E" w:rsidRPr="00476496" w:rsidRDefault="002F564E" w:rsidP="002F564E">
      <w:pPr>
        <w:spacing w:after="200"/>
        <w:rPr>
          <w:rFonts w:ascii="Times New Roman" w:hAnsi="Times New Roman" w:cs="Times New Roman"/>
        </w:rPr>
      </w:pPr>
    </w:p>
    <w:p w14:paraId="073A34D6" w14:textId="77777777" w:rsidR="002F564E" w:rsidRDefault="002F564E" w:rsidP="002F564E">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5F099ECD" w14:textId="77777777" w:rsidR="002F564E" w:rsidRDefault="002F564E" w:rsidP="002F564E">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0F1E0CFF" w14:textId="359BCD41" w:rsidR="002F564E" w:rsidRDefault="002F564E" w:rsidP="002F564E">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Contribution to Room Fire Growth per NFPA 286: Passed.</w:t>
      </w:r>
    </w:p>
    <w:p w14:paraId="05E0B5A6" w14:textId="77777777" w:rsidR="00124488" w:rsidRDefault="00124488" w:rsidP="00124488">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18A55AED" w14:textId="69D29895" w:rsidR="00124488" w:rsidRDefault="00124488" w:rsidP="00124488">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Luminous Reflectance per ASTM E1477: Primed Clear – 50. Primed White – 7</w:t>
      </w:r>
      <w:r w:rsidR="001B6403">
        <w:rPr>
          <w:rFonts w:ascii="Times New Roman" w:hAnsi="Times New Roman" w:cs="Times New Roman"/>
        </w:rPr>
        <w:t>6</w:t>
      </w:r>
      <w:r>
        <w:rPr>
          <w:rFonts w:ascii="Times New Roman" w:hAnsi="Times New Roman" w:cs="Times New Roman"/>
        </w:rPr>
        <w:t>.</w:t>
      </w:r>
    </w:p>
    <w:p w14:paraId="1A9E03BA" w14:textId="77777777" w:rsidR="00124488" w:rsidRDefault="00124488" w:rsidP="00124488">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Fungal Growth per ASTM D3273: 10/10 Front/Back – No Defacement (100% clear of fungal growth).</w:t>
      </w:r>
    </w:p>
    <w:p w14:paraId="3B01B0F1" w14:textId="77777777" w:rsidR="00124488" w:rsidRDefault="00124488" w:rsidP="00124488">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Microbial Growth per Greenguard Microbial Growth Test: 4 – Highly Resistant to Mold Growth.</w:t>
      </w:r>
    </w:p>
    <w:p w14:paraId="60731B08" w14:textId="77777777" w:rsidR="0041729A" w:rsidRDefault="0041729A" w:rsidP="0041729A">
      <w:pPr>
        <w:pStyle w:val="Paragraph2CSI"/>
        <w:numPr>
          <w:ilvl w:val="1"/>
          <w:numId w:val="15"/>
        </w:numPr>
        <w:ind w:hanging="720"/>
      </w:pPr>
      <w:bookmarkStart w:id="2" w:name="_Hlk202966256"/>
      <w:r>
        <w:t>Sustainability</w:t>
      </w:r>
    </w:p>
    <w:p w14:paraId="3AE0E03E" w14:textId="77777777" w:rsidR="0041729A" w:rsidRDefault="0041729A" w:rsidP="0041729A">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VOC Emission levels per CDPH Standard Method V1.2: Passed.</w:t>
      </w:r>
    </w:p>
    <w:p w14:paraId="6007784C" w14:textId="77777777" w:rsidR="0041729A" w:rsidRDefault="0041729A" w:rsidP="0041729A">
      <w:pPr>
        <w:pStyle w:val="Paragraph2CSI"/>
        <w:numPr>
          <w:ilvl w:val="2"/>
          <w:numId w:val="15"/>
        </w:numPr>
        <w:ind w:hanging="720"/>
      </w:pPr>
      <w:r>
        <w:lastRenderedPageBreak/>
        <w:t>Declare Label meeting LBC Red List Free with 100% disclosure at 100ppm.</w:t>
      </w:r>
    </w:p>
    <w:p w14:paraId="199EEA48" w14:textId="77777777" w:rsidR="0041729A" w:rsidRDefault="0041729A" w:rsidP="0041729A">
      <w:pPr>
        <w:pStyle w:val="Paragraph2CSI"/>
        <w:numPr>
          <w:ilvl w:val="2"/>
          <w:numId w:val="15"/>
        </w:numPr>
        <w:ind w:hanging="720"/>
      </w:pPr>
      <w:r>
        <w:t>HPD v2.3 with 100% disclosure at 100ppm.</w:t>
      </w:r>
    </w:p>
    <w:p w14:paraId="008E8A80" w14:textId="77777777" w:rsidR="0041729A" w:rsidRDefault="0041729A" w:rsidP="0041729A">
      <w:pPr>
        <w:pStyle w:val="Paragraph2CSI"/>
        <w:numPr>
          <w:ilvl w:val="2"/>
          <w:numId w:val="15"/>
        </w:numPr>
        <w:ind w:hanging="720"/>
      </w:pPr>
      <w:r>
        <w:t>Product is Cradle to Cradle Certified at the Bronze level. As part of achieving certification, it received a Silver rating for Material Health.</w:t>
      </w:r>
      <w:bookmarkEnd w:id="2"/>
    </w:p>
    <w:p w14:paraId="3527E185" w14:textId="2403600C" w:rsidR="0041729A" w:rsidRPr="0041729A" w:rsidRDefault="0041729A" w:rsidP="0041729A">
      <w:pPr>
        <w:pStyle w:val="Paragraph2CSI"/>
        <w:numPr>
          <w:ilvl w:val="2"/>
          <w:numId w:val="15"/>
        </w:numPr>
        <w:ind w:hanging="720"/>
      </w:pPr>
      <w:bookmarkStart w:id="3" w:name="_Hlk202968272"/>
      <w:r>
        <w:t>Product is certified as FSC Mix or FSC Controlled Wood for 1” thickness.</w:t>
      </w:r>
      <w:bookmarkEnd w:id="3"/>
    </w:p>
    <w:p w14:paraId="0EE5430B" w14:textId="77777777" w:rsidR="002F564E" w:rsidRPr="00245AEC" w:rsidRDefault="002F564E" w:rsidP="002F564E">
      <w:pPr>
        <w:pStyle w:val="Article2CSI"/>
      </w:pPr>
      <w:r w:rsidRPr="00245AEC">
        <w:t>ACCESSORIES</w:t>
      </w:r>
    </w:p>
    <w:p w14:paraId="03F80D21" w14:textId="2FFECA15" w:rsidR="002F564E" w:rsidRDefault="009C7CE7" w:rsidP="009C7CE7">
      <w:pPr>
        <w:pStyle w:val="Paragraph2CSI"/>
        <w:numPr>
          <w:ilvl w:val="0"/>
          <w:numId w:val="39"/>
        </w:numPr>
        <w:ind w:hanging="720"/>
      </w:pPr>
      <w:r>
        <w:t>Accessories</w:t>
      </w:r>
      <w:r w:rsidR="002F564E">
        <w:t xml:space="preserve"> with Options: </w:t>
      </w:r>
    </w:p>
    <w:p w14:paraId="5E1C69DA" w14:textId="192CBC04" w:rsidR="002F564E" w:rsidRDefault="002F564E" w:rsidP="002F564E">
      <w:pPr>
        <w:pStyle w:val="Paragraph2CSI"/>
        <w:numPr>
          <w:ilvl w:val="1"/>
          <w:numId w:val="16"/>
        </w:numPr>
        <w:ind w:hanging="720"/>
      </w:pPr>
      <w:r>
        <w:t xml:space="preserve">Custom paint </w:t>
      </w:r>
      <w:r w:rsidRPr="0098746A">
        <w:rPr>
          <w:color w:val="FF0000"/>
        </w:rPr>
        <w:t>(factory applied) / (field applied)</w:t>
      </w:r>
      <w:r>
        <w:t xml:space="preserve"> </w:t>
      </w:r>
      <w:r w:rsidRPr="00245AEC">
        <w:t>if</w:t>
      </w:r>
      <w:r>
        <w:t xml:space="preserve"> “Painted Custom” </w:t>
      </w:r>
      <w:r w:rsidRPr="00245AEC">
        <w:t>finish option selected.</w:t>
      </w:r>
    </w:p>
    <w:p w14:paraId="6435A165" w14:textId="692DC905" w:rsidR="005D4B4C" w:rsidRPr="00245AEC" w:rsidRDefault="005D4B4C" w:rsidP="002F564E">
      <w:pPr>
        <w:pStyle w:val="Paragraph2CSI"/>
        <w:numPr>
          <w:ilvl w:val="1"/>
          <w:numId w:val="16"/>
        </w:numPr>
        <w:ind w:hanging="720"/>
      </w:pPr>
      <w:r>
        <w:t xml:space="preserve">CFAB Acoustical Backer: </w:t>
      </w:r>
      <w:r>
        <w:rPr>
          <w:color w:val="FF0000"/>
        </w:rPr>
        <w:t xml:space="preserve">(None) / (1”) / (2”) </w:t>
      </w:r>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Inspect installation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7777777" w:rsidR="00DD1686" w:rsidRPr="00245AEC" w:rsidRDefault="00DD1686" w:rsidP="00DD1686">
      <w:pPr>
        <w:pStyle w:val="Paragraph2CSI"/>
        <w:numPr>
          <w:ilvl w:val="1"/>
          <w:numId w:val="24"/>
        </w:numPr>
        <w:ind w:hanging="720"/>
      </w:pPr>
      <w:r w:rsidRPr="00245AEC">
        <w:t>Wall assembly shall be complete, inspected, and accepted before wall work begins.</w:t>
      </w:r>
    </w:p>
    <w:p w14:paraId="7BFC3C7D" w14:textId="77777777" w:rsidR="00AA5E6D" w:rsidRPr="00245AEC" w:rsidRDefault="00245AEC" w:rsidP="00E7606C">
      <w:pPr>
        <w:pStyle w:val="Article3"/>
      </w:pPr>
      <w:r w:rsidRPr="00245AEC">
        <w:t>INSTALLATION</w:t>
      </w:r>
    </w:p>
    <w:p w14:paraId="16A971E3" w14:textId="0B501C76" w:rsidR="00AA5E6D" w:rsidRPr="00245AEC" w:rsidRDefault="00245AEC" w:rsidP="00AA5E6D">
      <w:pPr>
        <w:pStyle w:val="Paragraph2CSI"/>
        <w:numPr>
          <w:ilvl w:val="0"/>
          <w:numId w:val="27"/>
        </w:numPr>
        <w:ind w:hanging="720"/>
      </w:pPr>
      <w:r w:rsidRPr="00245AEC">
        <w:t xml:space="preserve">Comply with manufacturer’s instructions and recommendations for installation of acoustical wall </w:t>
      </w:r>
      <w:r w:rsidR="004407B4">
        <w:t xml:space="preserve">and ceiling </w:t>
      </w:r>
      <w:r w:rsidRPr="00245AEC">
        <w:t xml:space="preserve">panels and </w:t>
      </w:r>
      <w:r w:rsidR="00387D79">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77777777" w:rsidR="00DD1686" w:rsidRPr="00245AEC" w:rsidRDefault="00DD1686" w:rsidP="00E7606C">
      <w:pPr>
        <w:pStyle w:val="Paragraph2CSI"/>
        <w:numPr>
          <w:ilvl w:val="0"/>
          <w:numId w:val="29"/>
        </w:numPr>
        <w:ind w:hanging="720"/>
        <w:rPr>
          <w:rStyle w:val="Paragraph2CSIChar"/>
          <w:i/>
          <w:iCs/>
        </w:rPr>
      </w:pPr>
      <w:r w:rsidRPr="00245AEC">
        <w:rPr>
          <w:rStyle w:val="Paragraph2CSIChar"/>
          <w:iCs/>
        </w:rPr>
        <w:t>Clean surfaces of wall panels per manufacturer’s instructions.</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EA76C" w14:textId="77777777" w:rsidR="006B64CF" w:rsidRDefault="006B64CF" w:rsidP="00440A36">
      <w:pPr>
        <w:spacing w:after="0" w:line="240" w:lineRule="auto"/>
      </w:pPr>
      <w:r>
        <w:separator/>
      </w:r>
    </w:p>
  </w:endnote>
  <w:endnote w:type="continuationSeparator" w:id="0">
    <w:p w14:paraId="043932CA" w14:textId="77777777" w:rsidR="006B64CF" w:rsidRDefault="006B64CF" w:rsidP="00440A36">
      <w:pPr>
        <w:spacing w:after="0" w:line="240" w:lineRule="auto"/>
      </w:pPr>
      <w:r>
        <w:continuationSeparator/>
      </w:r>
    </w:p>
  </w:endnote>
  <w:endnote w:type="continuationNotice" w:id="1">
    <w:p w14:paraId="33CDDF33" w14:textId="77777777" w:rsidR="006B64CF" w:rsidRDefault="006B64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23A3" w14:textId="77777777" w:rsidR="006A064D" w:rsidRDefault="006A064D">
    <w:pPr>
      <w:pStyle w:val="Footer"/>
    </w:pPr>
  </w:p>
  <w:p w14:paraId="485505C5" w14:textId="77777777" w:rsidR="006A064D" w:rsidRDefault="006A0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C8EFF" w14:textId="77777777" w:rsidR="006B64CF" w:rsidRDefault="006B64CF" w:rsidP="00440A36">
      <w:pPr>
        <w:spacing w:after="0" w:line="240" w:lineRule="auto"/>
      </w:pPr>
      <w:r>
        <w:separator/>
      </w:r>
    </w:p>
  </w:footnote>
  <w:footnote w:type="continuationSeparator" w:id="0">
    <w:p w14:paraId="36D866D8" w14:textId="77777777" w:rsidR="006B64CF" w:rsidRDefault="006B64CF" w:rsidP="00440A36">
      <w:pPr>
        <w:spacing w:after="0" w:line="240" w:lineRule="auto"/>
      </w:pPr>
      <w:r>
        <w:continuationSeparator/>
      </w:r>
    </w:p>
  </w:footnote>
  <w:footnote w:type="continuationNotice" w:id="1">
    <w:p w14:paraId="1F2B8971" w14:textId="77777777" w:rsidR="006B64CF" w:rsidRDefault="006B64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871A" w14:textId="77777777" w:rsidR="006A064D" w:rsidRDefault="006A064D">
    <w:pPr>
      <w:pStyle w:val="Header"/>
    </w:pPr>
  </w:p>
  <w:p w14:paraId="738BA664" w14:textId="77777777" w:rsidR="006A064D" w:rsidRDefault="006A0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9E4C5842"/>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8017753">
    <w:abstractNumId w:val="2"/>
  </w:num>
  <w:num w:numId="2" w16cid:durableId="1816558147">
    <w:abstractNumId w:val="4"/>
  </w:num>
  <w:num w:numId="3" w16cid:durableId="1210797726">
    <w:abstractNumId w:val="0"/>
  </w:num>
  <w:num w:numId="4" w16cid:durableId="1863519446">
    <w:abstractNumId w:val="3"/>
  </w:num>
  <w:num w:numId="5" w16cid:durableId="785586845">
    <w:abstractNumId w:val="5"/>
  </w:num>
  <w:num w:numId="6" w16cid:durableId="1839491726">
    <w:abstractNumId w:val="13"/>
  </w:num>
  <w:num w:numId="7" w16cid:durableId="108623498">
    <w:abstractNumId w:val="10"/>
  </w:num>
  <w:num w:numId="8" w16cid:durableId="703794182">
    <w:abstractNumId w:val="9"/>
  </w:num>
  <w:num w:numId="9" w16cid:durableId="1451432188">
    <w:abstractNumId w:val="14"/>
  </w:num>
  <w:num w:numId="10" w16cid:durableId="1246377416">
    <w:abstractNumId w:val="6"/>
  </w:num>
  <w:num w:numId="11" w16cid:durableId="617417801">
    <w:abstractNumId w:val="12"/>
  </w:num>
  <w:num w:numId="12" w16cid:durableId="1950577209">
    <w:abstractNumId w:val="7"/>
  </w:num>
  <w:num w:numId="13" w16cid:durableId="1856381243">
    <w:abstractNumId w:val="11"/>
  </w:num>
  <w:num w:numId="14" w16cid:durableId="45682951">
    <w:abstractNumId w:val="8"/>
  </w:num>
  <w:num w:numId="15" w16cid:durableId="263849775">
    <w:abstractNumId w:val="1"/>
  </w:num>
  <w:num w:numId="16" w16cid:durableId="1971666745">
    <w:abstractNumId w:val="1"/>
    <w:lvlOverride w:ilvl="0">
      <w:startOverride w:val="1"/>
    </w:lvlOverride>
  </w:num>
  <w:num w:numId="17" w16cid:durableId="1598708537">
    <w:abstractNumId w:val="1"/>
    <w:lvlOverride w:ilvl="0">
      <w:startOverride w:val="1"/>
    </w:lvlOverride>
  </w:num>
  <w:num w:numId="18" w16cid:durableId="994719660">
    <w:abstractNumId w:val="1"/>
    <w:lvlOverride w:ilvl="0">
      <w:startOverride w:val="1"/>
    </w:lvlOverride>
  </w:num>
  <w:num w:numId="19" w16cid:durableId="774639380">
    <w:abstractNumId w:val="1"/>
    <w:lvlOverride w:ilvl="0">
      <w:startOverride w:val="1"/>
    </w:lvlOverride>
  </w:num>
  <w:num w:numId="20" w16cid:durableId="1015375841">
    <w:abstractNumId w:val="1"/>
    <w:lvlOverride w:ilvl="0">
      <w:startOverride w:val="1"/>
    </w:lvlOverride>
  </w:num>
  <w:num w:numId="21" w16cid:durableId="1601528853">
    <w:abstractNumId w:val="1"/>
    <w:lvlOverride w:ilvl="0">
      <w:startOverride w:val="1"/>
    </w:lvlOverride>
  </w:num>
  <w:num w:numId="22" w16cid:durableId="1932426694">
    <w:abstractNumId w:val="1"/>
    <w:lvlOverride w:ilvl="0">
      <w:startOverride w:val="1"/>
    </w:lvlOverride>
  </w:num>
  <w:num w:numId="23" w16cid:durableId="1465389021">
    <w:abstractNumId w:val="1"/>
    <w:lvlOverride w:ilvl="0">
      <w:startOverride w:val="1"/>
    </w:lvlOverride>
  </w:num>
  <w:num w:numId="24" w16cid:durableId="946501178">
    <w:abstractNumId w:val="1"/>
    <w:lvlOverride w:ilvl="0">
      <w:startOverride w:val="1"/>
    </w:lvlOverride>
  </w:num>
  <w:num w:numId="25" w16cid:durableId="771319431">
    <w:abstractNumId w:val="1"/>
    <w:lvlOverride w:ilvl="0">
      <w:startOverride w:val="1"/>
    </w:lvlOverride>
  </w:num>
  <w:num w:numId="26" w16cid:durableId="1556812641">
    <w:abstractNumId w:val="1"/>
    <w:lvlOverride w:ilvl="0">
      <w:startOverride w:val="1"/>
    </w:lvlOverride>
  </w:num>
  <w:num w:numId="27" w16cid:durableId="1894735932">
    <w:abstractNumId w:val="1"/>
    <w:lvlOverride w:ilvl="0">
      <w:startOverride w:val="1"/>
    </w:lvlOverride>
  </w:num>
  <w:num w:numId="28" w16cid:durableId="860630005">
    <w:abstractNumId w:val="1"/>
    <w:lvlOverride w:ilvl="0">
      <w:startOverride w:val="1"/>
    </w:lvlOverride>
  </w:num>
  <w:num w:numId="29" w16cid:durableId="2046127810">
    <w:abstractNumId w:val="1"/>
    <w:lvlOverride w:ilvl="0">
      <w:startOverride w:val="1"/>
    </w:lvlOverride>
  </w:num>
  <w:num w:numId="30" w16cid:durableId="2111504736">
    <w:abstractNumId w:val="1"/>
    <w:lvlOverride w:ilvl="0">
      <w:startOverride w:val="1"/>
    </w:lvlOverride>
  </w:num>
  <w:num w:numId="31" w16cid:durableId="336230035">
    <w:abstractNumId w:val="1"/>
    <w:lvlOverride w:ilvl="0">
      <w:startOverride w:val="1"/>
    </w:lvlOverride>
  </w:num>
  <w:num w:numId="32" w16cid:durableId="852838385">
    <w:abstractNumId w:val="1"/>
    <w:lvlOverride w:ilvl="0">
      <w:startOverride w:val="1"/>
    </w:lvlOverride>
  </w:num>
  <w:num w:numId="33" w16cid:durableId="1265261243">
    <w:abstractNumId w:val="4"/>
    <w:lvlOverride w:ilvl="0">
      <w:startOverride w:val="1"/>
    </w:lvlOverride>
  </w:num>
  <w:num w:numId="34" w16cid:durableId="1225290291">
    <w:abstractNumId w:val="4"/>
    <w:lvlOverride w:ilvl="0">
      <w:startOverride w:val="1"/>
    </w:lvlOverride>
  </w:num>
  <w:num w:numId="35" w16cid:durableId="128404227">
    <w:abstractNumId w:val="1"/>
    <w:lvlOverride w:ilvl="0">
      <w:startOverride w:val="1"/>
    </w:lvlOverride>
  </w:num>
  <w:num w:numId="36" w16cid:durableId="1814255922">
    <w:abstractNumId w:val="1"/>
    <w:lvlOverride w:ilvl="0">
      <w:startOverride w:val="1"/>
    </w:lvlOverride>
  </w:num>
  <w:num w:numId="37" w16cid:durableId="377048186">
    <w:abstractNumId w:val="1"/>
    <w:lvlOverride w:ilvl="0">
      <w:startOverride w:val="1"/>
    </w:lvlOverride>
  </w:num>
  <w:num w:numId="38" w16cid:durableId="1732652228">
    <w:abstractNumId w:val="1"/>
    <w:lvlOverride w:ilvl="0">
      <w:startOverride w:val="1"/>
    </w:lvlOverride>
  </w:num>
  <w:num w:numId="39" w16cid:durableId="201556710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228F8"/>
    <w:rsid w:val="000269F4"/>
    <w:rsid w:val="00026FEA"/>
    <w:rsid w:val="0004619B"/>
    <w:rsid w:val="00046DBA"/>
    <w:rsid w:val="00047A3A"/>
    <w:rsid w:val="00056E32"/>
    <w:rsid w:val="000632C7"/>
    <w:rsid w:val="00067055"/>
    <w:rsid w:val="0007094B"/>
    <w:rsid w:val="00070D69"/>
    <w:rsid w:val="00077FDB"/>
    <w:rsid w:val="00084546"/>
    <w:rsid w:val="000A236F"/>
    <w:rsid w:val="000A463D"/>
    <w:rsid w:val="000B4787"/>
    <w:rsid w:val="000B7630"/>
    <w:rsid w:val="000D4BF9"/>
    <w:rsid w:val="000D6445"/>
    <w:rsid w:val="000E1765"/>
    <w:rsid w:val="000F2AEF"/>
    <w:rsid w:val="001164D7"/>
    <w:rsid w:val="00121111"/>
    <w:rsid w:val="00124488"/>
    <w:rsid w:val="0013049B"/>
    <w:rsid w:val="001566E8"/>
    <w:rsid w:val="00176343"/>
    <w:rsid w:val="00182D44"/>
    <w:rsid w:val="0018747A"/>
    <w:rsid w:val="001A270F"/>
    <w:rsid w:val="001A4EDB"/>
    <w:rsid w:val="001A500D"/>
    <w:rsid w:val="001B6403"/>
    <w:rsid w:val="001C638B"/>
    <w:rsid w:val="001D04FC"/>
    <w:rsid w:val="001D0CF0"/>
    <w:rsid w:val="001D44E7"/>
    <w:rsid w:val="001E25FB"/>
    <w:rsid w:val="001E3DC2"/>
    <w:rsid w:val="001F43E0"/>
    <w:rsid w:val="001F6415"/>
    <w:rsid w:val="001F79E7"/>
    <w:rsid w:val="00204083"/>
    <w:rsid w:val="00223388"/>
    <w:rsid w:val="00240892"/>
    <w:rsid w:val="002443C5"/>
    <w:rsid w:val="00245AEC"/>
    <w:rsid w:val="00247184"/>
    <w:rsid w:val="00253E7E"/>
    <w:rsid w:val="00263D2D"/>
    <w:rsid w:val="0028159C"/>
    <w:rsid w:val="00283C4B"/>
    <w:rsid w:val="0029073D"/>
    <w:rsid w:val="002A79A0"/>
    <w:rsid w:val="002B6CBD"/>
    <w:rsid w:val="002C2BB2"/>
    <w:rsid w:val="002D2486"/>
    <w:rsid w:val="002D359E"/>
    <w:rsid w:val="002F4CB9"/>
    <w:rsid w:val="002F564E"/>
    <w:rsid w:val="00302E0C"/>
    <w:rsid w:val="00303021"/>
    <w:rsid w:val="003154C2"/>
    <w:rsid w:val="00317191"/>
    <w:rsid w:val="00324456"/>
    <w:rsid w:val="003248F8"/>
    <w:rsid w:val="00332E81"/>
    <w:rsid w:val="00337953"/>
    <w:rsid w:val="00363CD2"/>
    <w:rsid w:val="0037321E"/>
    <w:rsid w:val="00387D79"/>
    <w:rsid w:val="003A69CF"/>
    <w:rsid w:val="003B218B"/>
    <w:rsid w:val="003B47D9"/>
    <w:rsid w:val="003B5CA2"/>
    <w:rsid w:val="003C0C72"/>
    <w:rsid w:val="003F0A4E"/>
    <w:rsid w:val="003F67B1"/>
    <w:rsid w:val="004111D9"/>
    <w:rsid w:val="00415B13"/>
    <w:rsid w:val="0041729A"/>
    <w:rsid w:val="004302D9"/>
    <w:rsid w:val="00433C6E"/>
    <w:rsid w:val="004407B4"/>
    <w:rsid w:val="00440A36"/>
    <w:rsid w:val="00471BEA"/>
    <w:rsid w:val="00474006"/>
    <w:rsid w:val="00482873"/>
    <w:rsid w:val="004909A4"/>
    <w:rsid w:val="00490FE0"/>
    <w:rsid w:val="00495743"/>
    <w:rsid w:val="004B7790"/>
    <w:rsid w:val="004C19DA"/>
    <w:rsid w:val="004D7292"/>
    <w:rsid w:val="00501063"/>
    <w:rsid w:val="00506166"/>
    <w:rsid w:val="00516DC0"/>
    <w:rsid w:val="00533E3A"/>
    <w:rsid w:val="00534B0C"/>
    <w:rsid w:val="005543F3"/>
    <w:rsid w:val="0057072E"/>
    <w:rsid w:val="005773DA"/>
    <w:rsid w:val="00587F94"/>
    <w:rsid w:val="005D0D1C"/>
    <w:rsid w:val="005D1492"/>
    <w:rsid w:val="005D2986"/>
    <w:rsid w:val="005D4B4C"/>
    <w:rsid w:val="005D74A7"/>
    <w:rsid w:val="005E0A7D"/>
    <w:rsid w:val="005F6960"/>
    <w:rsid w:val="005F6D56"/>
    <w:rsid w:val="006002EE"/>
    <w:rsid w:val="006072C0"/>
    <w:rsid w:val="00617330"/>
    <w:rsid w:val="006234CC"/>
    <w:rsid w:val="00645995"/>
    <w:rsid w:val="006867D7"/>
    <w:rsid w:val="006A064D"/>
    <w:rsid w:val="006B1341"/>
    <w:rsid w:val="006B64CF"/>
    <w:rsid w:val="006D5E71"/>
    <w:rsid w:val="006D63DA"/>
    <w:rsid w:val="00717B7E"/>
    <w:rsid w:val="007224FF"/>
    <w:rsid w:val="007346AD"/>
    <w:rsid w:val="007352AE"/>
    <w:rsid w:val="0075585F"/>
    <w:rsid w:val="007647F5"/>
    <w:rsid w:val="00781496"/>
    <w:rsid w:val="00782ADF"/>
    <w:rsid w:val="00783CE2"/>
    <w:rsid w:val="007A4420"/>
    <w:rsid w:val="007A4E1F"/>
    <w:rsid w:val="007A504A"/>
    <w:rsid w:val="007B21B6"/>
    <w:rsid w:val="007C063B"/>
    <w:rsid w:val="007D27EE"/>
    <w:rsid w:val="007E1126"/>
    <w:rsid w:val="007F7288"/>
    <w:rsid w:val="00800E1A"/>
    <w:rsid w:val="0081216C"/>
    <w:rsid w:val="00815A8C"/>
    <w:rsid w:val="008230D1"/>
    <w:rsid w:val="0083188D"/>
    <w:rsid w:val="00855DBC"/>
    <w:rsid w:val="00857D96"/>
    <w:rsid w:val="008614ED"/>
    <w:rsid w:val="008672BE"/>
    <w:rsid w:val="00867E26"/>
    <w:rsid w:val="00872DD6"/>
    <w:rsid w:val="0088474D"/>
    <w:rsid w:val="008B4416"/>
    <w:rsid w:val="008B7AA2"/>
    <w:rsid w:val="008D0A22"/>
    <w:rsid w:val="008D1871"/>
    <w:rsid w:val="008D5F0E"/>
    <w:rsid w:val="008D6FA4"/>
    <w:rsid w:val="008E24DD"/>
    <w:rsid w:val="008F5A5F"/>
    <w:rsid w:val="008F7E82"/>
    <w:rsid w:val="00907EC2"/>
    <w:rsid w:val="009129EA"/>
    <w:rsid w:val="00915541"/>
    <w:rsid w:val="00920B2F"/>
    <w:rsid w:val="00920DA9"/>
    <w:rsid w:val="00927FEA"/>
    <w:rsid w:val="009317A7"/>
    <w:rsid w:val="00936216"/>
    <w:rsid w:val="00943C68"/>
    <w:rsid w:val="00953D48"/>
    <w:rsid w:val="009737A2"/>
    <w:rsid w:val="009771DB"/>
    <w:rsid w:val="00981AB5"/>
    <w:rsid w:val="00994170"/>
    <w:rsid w:val="0099469D"/>
    <w:rsid w:val="00996D3C"/>
    <w:rsid w:val="009C7658"/>
    <w:rsid w:val="009C7CE7"/>
    <w:rsid w:val="009D4B90"/>
    <w:rsid w:val="009D590C"/>
    <w:rsid w:val="00A0769B"/>
    <w:rsid w:val="00A31186"/>
    <w:rsid w:val="00A342B8"/>
    <w:rsid w:val="00A57B81"/>
    <w:rsid w:val="00A60588"/>
    <w:rsid w:val="00A7176E"/>
    <w:rsid w:val="00A74D5D"/>
    <w:rsid w:val="00AA5255"/>
    <w:rsid w:val="00AA5E6D"/>
    <w:rsid w:val="00AB1694"/>
    <w:rsid w:val="00AB5654"/>
    <w:rsid w:val="00AB5F45"/>
    <w:rsid w:val="00AB75CA"/>
    <w:rsid w:val="00AC17B3"/>
    <w:rsid w:val="00AE4219"/>
    <w:rsid w:val="00AE75D1"/>
    <w:rsid w:val="00B05937"/>
    <w:rsid w:val="00B128CC"/>
    <w:rsid w:val="00B15B33"/>
    <w:rsid w:val="00B443A9"/>
    <w:rsid w:val="00B46A14"/>
    <w:rsid w:val="00B523FE"/>
    <w:rsid w:val="00B551A9"/>
    <w:rsid w:val="00B61A4D"/>
    <w:rsid w:val="00B62451"/>
    <w:rsid w:val="00B63455"/>
    <w:rsid w:val="00B70C29"/>
    <w:rsid w:val="00B71D9A"/>
    <w:rsid w:val="00B74E6A"/>
    <w:rsid w:val="00B74EFD"/>
    <w:rsid w:val="00B76722"/>
    <w:rsid w:val="00B82A72"/>
    <w:rsid w:val="00B904EB"/>
    <w:rsid w:val="00B96D99"/>
    <w:rsid w:val="00B97B3D"/>
    <w:rsid w:val="00BA723D"/>
    <w:rsid w:val="00BB014A"/>
    <w:rsid w:val="00BB372D"/>
    <w:rsid w:val="00BB6280"/>
    <w:rsid w:val="00BC09C3"/>
    <w:rsid w:val="00BC3625"/>
    <w:rsid w:val="00BC47FD"/>
    <w:rsid w:val="00BD3F11"/>
    <w:rsid w:val="00BE1E57"/>
    <w:rsid w:val="00BE4B94"/>
    <w:rsid w:val="00BE7B9F"/>
    <w:rsid w:val="00BF6C3F"/>
    <w:rsid w:val="00C07C82"/>
    <w:rsid w:val="00C46729"/>
    <w:rsid w:val="00C65382"/>
    <w:rsid w:val="00C7457F"/>
    <w:rsid w:val="00C868F1"/>
    <w:rsid w:val="00C87C9B"/>
    <w:rsid w:val="00CA0468"/>
    <w:rsid w:val="00CA2CC1"/>
    <w:rsid w:val="00CA6034"/>
    <w:rsid w:val="00CA6CC2"/>
    <w:rsid w:val="00CD2FE5"/>
    <w:rsid w:val="00CD55ED"/>
    <w:rsid w:val="00CE0EAB"/>
    <w:rsid w:val="00CE2628"/>
    <w:rsid w:val="00D06D95"/>
    <w:rsid w:val="00D1334B"/>
    <w:rsid w:val="00D16875"/>
    <w:rsid w:val="00D25B83"/>
    <w:rsid w:val="00D26744"/>
    <w:rsid w:val="00D323CD"/>
    <w:rsid w:val="00D35D1E"/>
    <w:rsid w:val="00D43C33"/>
    <w:rsid w:val="00D56D4B"/>
    <w:rsid w:val="00D63774"/>
    <w:rsid w:val="00D63B10"/>
    <w:rsid w:val="00D71296"/>
    <w:rsid w:val="00D74EDD"/>
    <w:rsid w:val="00D75EED"/>
    <w:rsid w:val="00D80474"/>
    <w:rsid w:val="00DA256E"/>
    <w:rsid w:val="00DB1C6C"/>
    <w:rsid w:val="00DB76F8"/>
    <w:rsid w:val="00DC79ED"/>
    <w:rsid w:val="00DD1686"/>
    <w:rsid w:val="00DD5B50"/>
    <w:rsid w:val="00DE510F"/>
    <w:rsid w:val="00DF17FB"/>
    <w:rsid w:val="00DF1CFD"/>
    <w:rsid w:val="00DF7367"/>
    <w:rsid w:val="00DF77DF"/>
    <w:rsid w:val="00E40EC3"/>
    <w:rsid w:val="00E44DF2"/>
    <w:rsid w:val="00E477F7"/>
    <w:rsid w:val="00E627AD"/>
    <w:rsid w:val="00E70C4C"/>
    <w:rsid w:val="00E7606C"/>
    <w:rsid w:val="00E85FD6"/>
    <w:rsid w:val="00E86ABC"/>
    <w:rsid w:val="00EB2304"/>
    <w:rsid w:val="00EB312D"/>
    <w:rsid w:val="00EC3EDC"/>
    <w:rsid w:val="00EC7CBB"/>
    <w:rsid w:val="00EE255F"/>
    <w:rsid w:val="00F40D21"/>
    <w:rsid w:val="00F428E3"/>
    <w:rsid w:val="00F4566B"/>
    <w:rsid w:val="00F51D61"/>
    <w:rsid w:val="00F53CCE"/>
    <w:rsid w:val="00F65431"/>
    <w:rsid w:val="00F874D2"/>
    <w:rsid w:val="00F975BA"/>
    <w:rsid w:val="00FA2D7C"/>
    <w:rsid w:val="00FA6183"/>
    <w:rsid w:val="00FB1CFC"/>
    <w:rsid w:val="00FB4A14"/>
    <w:rsid w:val="00FB5ABF"/>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rchitectural.com/products/strandt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ousticalsurfaces.com/envirocoustic-wood-w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3F86-C13F-46BE-AB9F-205BBBDB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4</cp:revision>
  <cp:lastPrinted>2018-05-16T15:06:00Z</cp:lastPrinted>
  <dcterms:created xsi:type="dcterms:W3CDTF">2025-06-19T15:40:00Z</dcterms:created>
  <dcterms:modified xsi:type="dcterms:W3CDTF">2025-07-09T21:08:00Z</dcterms:modified>
</cp:coreProperties>
</file>